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7B" w:rsidRDefault="00EA6E7B" w:rsidP="00EA6E7B">
      <w:pPr>
        <w:spacing w:after="0" w:line="240" w:lineRule="auto"/>
        <w:jc w:val="right"/>
        <w:rPr>
          <w:rFonts w:ascii="Arial" w:hAnsi="Arial" w:cs="Arial"/>
          <w:sz w:val="26"/>
          <w:szCs w:val="26"/>
        </w:rPr>
      </w:pPr>
      <w:bookmarkStart w:id="0" w:name="_GoBack"/>
      <w:bookmarkEnd w:id="0"/>
      <w:r w:rsidRPr="003F1D21">
        <w:rPr>
          <w:rFonts w:ascii="Arial" w:hAnsi="Arial" w:cs="Arial"/>
          <w:sz w:val="26"/>
          <w:szCs w:val="26"/>
        </w:rPr>
        <w:t>При</w:t>
      </w:r>
      <w:r>
        <w:rPr>
          <w:rFonts w:ascii="Arial" w:hAnsi="Arial" w:cs="Arial"/>
          <w:sz w:val="26"/>
          <w:szCs w:val="26"/>
        </w:rPr>
        <w:t>ложение 1 к постановлению</w:t>
      </w:r>
    </w:p>
    <w:p w:rsidR="00EA6E7B" w:rsidRDefault="00EA6E7B" w:rsidP="00EA6E7B">
      <w:pPr>
        <w:spacing w:after="0" w:line="240" w:lineRule="auto"/>
        <w:jc w:val="right"/>
        <w:rPr>
          <w:rFonts w:ascii="Arial" w:hAnsi="Arial" w:cs="Arial"/>
          <w:sz w:val="26"/>
          <w:szCs w:val="26"/>
        </w:rPr>
      </w:pPr>
      <w:r>
        <w:rPr>
          <w:rFonts w:ascii="Arial" w:hAnsi="Arial" w:cs="Arial"/>
          <w:sz w:val="26"/>
          <w:szCs w:val="26"/>
        </w:rPr>
        <w:t xml:space="preserve"> администрации Юргинского</w:t>
      </w:r>
    </w:p>
    <w:p w:rsidR="00EA6E7B" w:rsidRDefault="00EA6E7B" w:rsidP="00EA6E7B">
      <w:pPr>
        <w:spacing w:after="0" w:line="240" w:lineRule="auto"/>
        <w:jc w:val="right"/>
        <w:rPr>
          <w:rFonts w:ascii="Arial" w:hAnsi="Arial" w:cs="Arial"/>
          <w:sz w:val="26"/>
          <w:szCs w:val="26"/>
        </w:rPr>
      </w:pPr>
      <w:r>
        <w:rPr>
          <w:rFonts w:ascii="Arial" w:hAnsi="Arial" w:cs="Arial"/>
          <w:sz w:val="26"/>
          <w:szCs w:val="26"/>
        </w:rPr>
        <w:t xml:space="preserve"> муниципального района </w:t>
      </w:r>
    </w:p>
    <w:p w:rsidR="00EA6E7B" w:rsidRDefault="00EA6E7B" w:rsidP="00EA6E7B">
      <w:pPr>
        <w:spacing w:after="0" w:line="240" w:lineRule="auto"/>
        <w:jc w:val="right"/>
        <w:rPr>
          <w:rFonts w:ascii="Arial" w:hAnsi="Arial" w:cs="Arial"/>
          <w:sz w:val="26"/>
          <w:szCs w:val="26"/>
        </w:rPr>
      </w:pPr>
      <w:r>
        <w:rPr>
          <w:rFonts w:ascii="Arial" w:hAnsi="Arial" w:cs="Arial"/>
          <w:sz w:val="26"/>
          <w:szCs w:val="26"/>
        </w:rPr>
        <w:t xml:space="preserve">от </w:t>
      </w:r>
      <w:r w:rsidR="00242E53">
        <w:rPr>
          <w:rFonts w:ascii="Arial" w:hAnsi="Arial" w:cs="Arial"/>
          <w:sz w:val="26"/>
          <w:szCs w:val="26"/>
        </w:rPr>
        <w:t xml:space="preserve">06. 10. </w:t>
      </w:r>
      <w:r w:rsidR="00E0132C">
        <w:rPr>
          <w:rFonts w:ascii="Arial" w:hAnsi="Arial" w:cs="Arial"/>
          <w:sz w:val="26"/>
          <w:szCs w:val="26"/>
        </w:rPr>
        <w:t xml:space="preserve"> 2017 </w:t>
      </w:r>
      <w:r>
        <w:rPr>
          <w:rFonts w:ascii="Arial" w:hAnsi="Arial" w:cs="Arial"/>
          <w:sz w:val="26"/>
          <w:szCs w:val="26"/>
        </w:rPr>
        <w:t xml:space="preserve">г. № </w:t>
      </w:r>
      <w:r w:rsidR="00242E53">
        <w:rPr>
          <w:rFonts w:ascii="Arial" w:hAnsi="Arial" w:cs="Arial"/>
          <w:sz w:val="26"/>
          <w:szCs w:val="26"/>
        </w:rPr>
        <w:t>860-</w:t>
      </w:r>
      <w:r>
        <w:rPr>
          <w:rFonts w:ascii="Arial" w:hAnsi="Arial" w:cs="Arial"/>
          <w:sz w:val="26"/>
          <w:szCs w:val="26"/>
        </w:rPr>
        <w:t>п</w:t>
      </w: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right"/>
        <w:rPr>
          <w:rFonts w:ascii="Arial" w:hAnsi="Arial" w:cs="Arial"/>
          <w:sz w:val="26"/>
          <w:szCs w:val="26"/>
        </w:rPr>
      </w:pPr>
    </w:p>
    <w:p w:rsidR="00EA6E7B" w:rsidRDefault="00EA6E7B" w:rsidP="00EA6E7B">
      <w:pPr>
        <w:spacing w:after="0" w:line="240" w:lineRule="auto"/>
        <w:jc w:val="center"/>
        <w:rPr>
          <w:rFonts w:ascii="Arial" w:hAnsi="Arial" w:cs="Arial"/>
          <w:b/>
          <w:sz w:val="32"/>
          <w:szCs w:val="32"/>
        </w:rPr>
      </w:pPr>
      <w:r w:rsidRPr="00826947">
        <w:rPr>
          <w:rFonts w:ascii="Arial" w:hAnsi="Arial" w:cs="Arial"/>
          <w:b/>
          <w:sz w:val="32"/>
          <w:szCs w:val="32"/>
        </w:rPr>
        <w:t>Муниципальная программа</w:t>
      </w:r>
    </w:p>
    <w:p w:rsidR="00EA6E7B" w:rsidRPr="00826947" w:rsidRDefault="00EA6E7B" w:rsidP="00EA6E7B">
      <w:pPr>
        <w:spacing w:after="0" w:line="240" w:lineRule="auto"/>
        <w:jc w:val="center"/>
        <w:rPr>
          <w:rFonts w:ascii="Arial" w:hAnsi="Arial" w:cs="Arial"/>
          <w:b/>
          <w:sz w:val="32"/>
          <w:szCs w:val="32"/>
        </w:rPr>
      </w:pPr>
    </w:p>
    <w:p w:rsidR="00EA6E7B" w:rsidRPr="00A80755" w:rsidRDefault="00EA6E7B" w:rsidP="00EA6E7B">
      <w:pPr>
        <w:spacing w:after="0" w:line="240" w:lineRule="auto"/>
        <w:jc w:val="center"/>
        <w:rPr>
          <w:rFonts w:ascii="Arial" w:hAnsi="Arial" w:cs="Arial"/>
          <w:b/>
          <w:sz w:val="36"/>
          <w:szCs w:val="32"/>
        </w:rPr>
      </w:pPr>
      <w:r w:rsidRPr="00A80755">
        <w:rPr>
          <w:rFonts w:ascii="Arial" w:hAnsi="Arial" w:cs="Arial"/>
          <w:b/>
          <w:sz w:val="36"/>
          <w:szCs w:val="32"/>
        </w:rPr>
        <w:t>«Основные направления развития культуры</w:t>
      </w:r>
      <w:r>
        <w:rPr>
          <w:rFonts w:ascii="Arial" w:hAnsi="Arial" w:cs="Arial"/>
          <w:b/>
          <w:sz w:val="36"/>
          <w:szCs w:val="32"/>
        </w:rPr>
        <w:br/>
      </w:r>
      <w:r w:rsidRPr="00A80755">
        <w:rPr>
          <w:rFonts w:ascii="Arial" w:hAnsi="Arial" w:cs="Arial"/>
          <w:b/>
          <w:sz w:val="36"/>
          <w:szCs w:val="32"/>
        </w:rPr>
        <w:t>в Юргинском муниципальном районе</w:t>
      </w:r>
    </w:p>
    <w:p w:rsidR="00EA6E7B" w:rsidRDefault="00EA6E7B" w:rsidP="00EA6E7B">
      <w:pPr>
        <w:spacing w:after="0" w:line="240" w:lineRule="auto"/>
        <w:jc w:val="center"/>
        <w:rPr>
          <w:rFonts w:ascii="Arial" w:hAnsi="Arial" w:cs="Arial"/>
          <w:b/>
          <w:sz w:val="36"/>
          <w:szCs w:val="32"/>
        </w:rPr>
      </w:pPr>
      <w:r>
        <w:rPr>
          <w:rFonts w:ascii="Arial" w:hAnsi="Arial" w:cs="Arial"/>
          <w:b/>
          <w:sz w:val="36"/>
          <w:szCs w:val="32"/>
        </w:rPr>
        <w:t>на 2017 – 2019 годы»</w:t>
      </w:r>
    </w:p>
    <w:p w:rsidR="00EA6E7B" w:rsidRPr="00A80755" w:rsidRDefault="00EA6E7B" w:rsidP="00EA6E7B">
      <w:pPr>
        <w:spacing w:after="0" w:line="240" w:lineRule="auto"/>
        <w:jc w:val="center"/>
        <w:rPr>
          <w:rFonts w:ascii="Arial" w:hAnsi="Arial" w:cs="Arial"/>
          <w:b/>
          <w:sz w:val="36"/>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120"/>
        <w:ind w:firstLine="142"/>
        <w:jc w:val="center"/>
        <w:rPr>
          <w:rFonts w:ascii="Arial" w:hAnsi="Arial" w:cs="Arial"/>
          <w:b/>
        </w:rPr>
      </w:pPr>
      <w:r>
        <w:rPr>
          <w:rFonts w:ascii="Arial" w:hAnsi="Arial" w:cs="Arial"/>
          <w:b/>
        </w:rPr>
        <w:t>Срок реализации программы: 2017-2019 годы</w:t>
      </w:r>
    </w:p>
    <w:p w:rsidR="00EA6E7B" w:rsidRDefault="00EA6E7B" w:rsidP="00EA6E7B">
      <w:pPr>
        <w:spacing w:after="120"/>
        <w:ind w:firstLine="142"/>
        <w:jc w:val="center"/>
        <w:rPr>
          <w:rFonts w:ascii="Arial" w:hAnsi="Arial" w:cs="Arial"/>
          <w:b/>
        </w:rPr>
      </w:pPr>
    </w:p>
    <w:p w:rsidR="00EA6E7B" w:rsidRDefault="00EA6E7B" w:rsidP="00EA6E7B">
      <w:pPr>
        <w:spacing w:after="120"/>
        <w:ind w:firstLine="142"/>
        <w:jc w:val="center"/>
        <w:rPr>
          <w:rFonts w:ascii="Arial" w:hAnsi="Arial" w:cs="Arial"/>
          <w:b/>
        </w:rPr>
      </w:pPr>
      <w:r>
        <w:rPr>
          <w:rFonts w:ascii="Arial" w:hAnsi="Arial" w:cs="Arial"/>
          <w:b/>
        </w:rPr>
        <w:t>Наименование муниципального заказчика (муниципального заказчика-координатора): Администрация Юргинского муниципального района</w:t>
      </w: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Default="00EA6E7B" w:rsidP="00EA6E7B">
      <w:pPr>
        <w:spacing w:after="0" w:line="240" w:lineRule="auto"/>
        <w:jc w:val="center"/>
        <w:rPr>
          <w:rFonts w:ascii="Arial" w:hAnsi="Arial" w:cs="Arial"/>
          <w:b/>
          <w:sz w:val="32"/>
          <w:szCs w:val="32"/>
        </w:rPr>
      </w:pPr>
    </w:p>
    <w:p w:rsidR="00EA6E7B" w:rsidRPr="00A80755" w:rsidRDefault="00EA6E7B" w:rsidP="00EA6E7B">
      <w:pPr>
        <w:spacing w:after="0" w:line="240" w:lineRule="auto"/>
        <w:jc w:val="center"/>
        <w:rPr>
          <w:rFonts w:ascii="Arial" w:hAnsi="Arial" w:cs="Arial"/>
          <w:sz w:val="26"/>
          <w:szCs w:val="26"/>
        </w:rPr>
      </w:pPr>
      <w:r w:rsidRPr="00A80755">
        <w:rPr>
          <w:rFonts w:ascii="Arial" w:hAnsi="Arial" w:cs="Arial"/>
          <w:sz w:val="26"/>
          <w:szCs w:val="26"/>
        </w:rPr>
        <w:t xml:space="preserve">с. Юргинское </w:t>
      </w:r>
    </w:p>
    <w:p w:rsidR="00EA6E7B" w:rsidRPr="00A80755" w:rsidRDefault="00EA6E7B" w:rsidP="00EA6E7B">
      <w:pPr>
        <w:spacing w:after="0" w:line="240" w:lineRule="auto"/>
        <w:jc w:val="center"/>
        <w:rPr>
          <w:rFonts w:ascii="Arial" w:hAnsi="Arial" w:cs="Arial"/>
          <w:sz w:val="26"/>
          <w:szCs w:val="26"/>
        </w:rPr>
      </w:pPr>
      <w:r w:rsidRPr="00A80755">
        <w:rPr>
          <w:rFonts w:ascii="Arial" w:hAnsi="Arial" w:cs="Arial"/>
          <w:sz w:val="26"/>
          <w:szCs w:val="26"/>
        </w:rPr>
        <w:t>201</w:t>
      </w:r>
      <w:r w:rsidR="00871FFC">
        <w:rPr>
          <w:rFonts w:ascii="Arial" w:hAnsi="Arial" w:cs="Arial"/>
          <w:sz w:val="26"/>
          <w:szCs w:val="26"/>
        </w:rPr>
        <w:t>7</w:t>
      </w:r>
      <w:r w:rsidRPr="00A80755">
        <w:rPr>
          <w:rFonts w:ascii="Arial" w:hAnsi="Arial" w:cs="Arial"/>
          <w:sz w:val="26"/>
          <w:szCs w:val="26"/>
        </w:rPr>
        <w:t xml:space="preserve"> г.</w:t>
      </w:r>
    </w:p>
    <w:p w:rsidR="00EA6E7B" w:rsidRPr="009F03F8" w:rsidRDefault="00EA6E7B" w:rsidP="00EA6E7B">
      <w:pPr>
        <w:jc w:val="center"/>
        <w:rPr>
          <w:rFonts w:ascii="Arial" w:hAnsi="Arial" w:cs="Arial"/>
          <w:b/>
          <w:sz w:val="26"/>
          <w:szCs w:val="26"/>
        </w:rPr>
      </w:pPr>
      <w:r w:rsidRPr="009F03F8">
        <w:rPr>
          <w:rFonts w:ascii="Arial" w:hAnsi="Arial" w:cs="Arial"/>
          <w:b/>
          <w:sz w:val="26"/>
          <w:szCs w:val="26"/>
        </w:rPr>
        <w:lastRenderedPageBreak/>
        <w:t>Содержание:</w:t>
      </w:r>
    </w:p>
    <w:tbl>
      <w:tblPr>
        <w:tblW w:w="9526" w:type="dxa"/>
        <w:tblLook w:val="04A0" w:firstRow="1" w:lastRow="0" w:firstColumn="1" w:lastColumn="0" w:noHBand="0" w:noVBand="1"/>
      </w:tblPr>
      <w:tblGrid>
        <w:gridCol w:w="8479"/>
        <w:gridCol w:w="1047"/>
      </w:tblGrid>
      <w:tr w:rsidR="00EA6E7B" w:rsidRPr="009F03F8" w:rsidTr="00A50FAE">
        <w:tc>
          <w:tcPr>
            <w:tcW w:w="8364" w:type="dxa"/>
          </w:tcPr>
          <w:p w:rsidR="00EA6E7B" w:rsidRPr="009F03F8" w:rsidRDefault="00EA6E7B" w:rsidP="00A50FAE">
            <w:pPr>
              <w:ind w:right="-75"/>
              <w:jc w:val="both"/>
              <w:rPr>
                <w:rFonts w:ascii="Arial" w:hAnsi="Arial" w:cs="Arial"/>
                <w:sz w:val="26"/>
                <w:szCs w:val="26"/>
              </w:rPr>
            </w:pPr>
            <w:r w:rsidRPr="009F03F8">
              <w:rPr>
                <w:rFonts w:ascii="Arial" w:hAnsi="Arial" w:cs="Arial"/>
                <w:sz w:val="26"/>
                <w:szCs w:val="26"/>
              </w:rPr>
              <w:t>Паспорт муниципальной программы «Основные направления развития культуры в Юргинском муниципальном районе на 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9F03F8">
              <w:rPr>
                <w:rFonts w:ascii="Arial" w:hAnsi="Arial" w:cs="Arial"/>
                <w:sz w:val="26"/>
                <w:szCs w:val="26"/>
              </w:rPr>
              <w:t>»</w:t>
            </w:r>
            <w:r>
              <w:rPr>
                <w:rFonts w:ascii="Arial" w:hAnsi="Arial" w:cs="Arial"/>
                <w:sz w:val="26"/>
                <w:szCs w:val="26"/>
              </w:rPr>
              <w:t>.</w:t>
            </w:r>
            <w:r w:rsidRPr="009F03F8">
              <w:rPr>
                <w:rFonts w:ascii="Arial" w:hAnsi="Arial" w:cs="Arial"/>
                <w:sz w:val="26"/>
                <w:szCs w:val="26"/>
              </w:rPr>
              <w:t>………………………………...…………………...…</w:t>
            </w:r>
            <w:r>
              <w:rPr>
                <w:rFonts w:ascii="Arial" w:hAnsi="Arial" w:cs="Arial"/>
                <w:sz w:val="26"/>
                <w:szCs w:val="26"/>
              </w:rPr>
              <w:t>…………</w:t>
            </w:r>
          </w:p>
        </w:tc>
        <w:tc>
          <w:tcPr>
            <w:tcW w:w="1162" w:type="dxa"/>
          </w:tcPr>
          <w:p w:rsidR="00EA6E7B" w:rsidRDefault="00EA6E7B" w:rsidP="00A50FAE">
            <w:pPr>
              <w:rPr>
                <w:rFonts w:ascii="Arial" w:hAnsi="Arial" w:cs="Arial"/>
                <w:sz w:val="26"/>
                <w:szCs w:val="26"/>
              </w:rPr>
            </w:pPr>
          </w:p>
          <w:p w:rsidR="00EA6E7B" w:rsidRPr="009F03F8" w:rsidRDefault="00EA6E7B" w:rsidP="00A50FAE">
            <w:pPr>
              <w:rPr>
                <w:rFonts w:ascii="Arial" w:hAnsi="Arial" w:cs="Arial"/>
                <w:sz w:val="26"/>
                <w:szCs w:val="26"/>
              </w:rPr>
            </w:pPr>
            <w:r w:rsidRPr="009F03F8">
              <w:rPr>
                <w:rFonts w:ascii="Arial" w:hAnsi="Arial" w:cs="Arial"/>
                <w:sz w:val="26"/>
                <w:szCs w:val="26"/>
              </w:rPr>
              <w:t xml:space="preserve">стр. </w:t>
            </w:r>
            <w:r>
              <w:rPr>
                <w:rFonts w:ascii="Arial" w:hAnsi="Arial" w:cs="Arial"/>
                <w:sz w:val="26"/>
                <w:szCs w:val="26"/>
              </w:rPr>
              <w:t>5</w:t>
            </w:r>
          </w:p>
        </w:tc>
      </w:tr>
      <w:tr w:rsidR="00EA6E7B" w:rsidRPr="009F03F8" w:rsidTr="00A50FAE">
        <w:tc>
          <w:tcPr>
            <w:tcW w:w="8364" w:type="dxa"/>
          </w:tcPr>
          <w:p w:rsidR="00EA6E7B" w:rsidRPr="00A80755" w:rsidRDefault="00EA6E7B" w:rsidP="00A50FAE">
            <w:pPr>
              <w:rPr>
                <w:rFonts w:ascii="Arial" w:hAnsi="Arial" w:cs="Arial"/>
                <w:sz w:val="26"/>
                <w:szCs w:val="26"/>
              </w:rPr>
            </w:pPr>
            <w:r w:rsidRPr="00A80755">
              <w:rPr>
                <w:rFonts w:ascii="Arial" w:hAnsi="Arial" w:cs="Arial"/>
                <w:sz w:val="26"/>
                <w:szCs w:val="26"/>
              </w:rPr>
              <w:t xml:space="preserve">Раздел 1. Характеристика объекта, воздействие на который предполагается в рамках муниципальной программы «Основные направления развития культуры в </w:t>
            </w:r>
            <w:r>
              <w:rPr>
                <w:rFonts w:ascii="Arial" w:hAnsi="Arial" w:cs="Arial"/>
                <w:sz w:val="26"/>
                <w:szCs w:val="26"/>
              </w:rPr>
              <w:t xml:space="preserve">Юргинском муниципальном районе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A80755">
              <w:rPr>
                <w:rFonts w:ascii="Arial" w:hAnsi="Arial" w:cs="Arial"/>
                <w:sz w:val="26"/>
                <w:szCs w:val="26"/>
              </w:rPr>
              <w:t>………</w:t>
            </w:r>
            <w:r>
              <w:rPr>
                <w:rFonts w:ascii="Arial" w:hAnsi="Arial" w:cs="Arial"/>
                <w:sz w:val="26"/>
                <w:szCs w:val="26"/>
              </w:rPr>
              <w:t>………………………………………</w:t>
            </w:r>
          </w:p>
        </w:tc>
        <w:tc>
          <w:tcPr>
            <w:tcW w:w="1162" w:type="dxa"/>
          </w:tcPr>
          <w:p w:rsidR="00EA6E7B" w:rsidRDefault="00EA6E7B" w:rsidP="00A50FAE">
            <w:pPr>
              <w:rPr>
                <w:rFonts w:ascii="Arial" w:hAnsi="Arial" w:cs="Arial"/>
                <w:sz w:val="26"/>
                <w:szCs w:val="26"/>
              </w:rPr>
            </w:pPr>
          </w:p>
          <w:p w:rsidR="008A20C5" w:rsidRDefault="008A20C5" w:rsidP="008A20C5">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с</w:t>
            </w:r>
            <w:r w:rsidRPr="009F03F8">
              <w:rPr>
                <w:rFonts w:ascii="Arial" w:hAnsi="Arial" w:cs="Arial"/>
                <w:sz w:val="26"/>
                <w:szCs w:val="26"/>
              </w:rPr>
              <w:t xml:space="preserve">тр. </w:t>
            </w:r>
            <w:r w:rsidR="008A20C5">
              <w:rPr>
                <w:rFonts w:ascii="Arial" w:hAnsi="Arial" w:cs="Arial"/>
                <w:sz w:val="26"/>
                <w:szCs w:val="26"/>
              </w:rPr>
              <w:t>7</w:t>
            </w:r>
          </w:p>
        </w:tc>
      </w:tr>
      <w:tr w:rsidR="00EA6E7B" w:rsidRPr="009F03F8" w:rsidTr="00A50FAE">
        <w:tc>
          <w:tcPr>
            <w:tcW w:w="8364" w:type="dxa"/>
          </w:tcPr>
          <w:p w:rsidR="00EA6E7B" w:rsidRPr="001F0394" w:rsidRDefault="00EA6E7B" w:rsidP="00A50FAE">
            <w:pPr>
              <w:ind w:right="-108"/>
              <w:rPr>
                <w:rFonts w:ascii="Arial" w:eastAsia="Times New Roman" w:hAnsi="Arial" w:cs="Arial"/>
                <w:sz w:val="26"/>
                <w:szCs w:val="26"/>
              </w:rPr>
            </w:pPr>
            <w:r w:rsidRPr="001F0394">
              <w:rPr>
                <w:rFonts w:ascii="Arial" w:eastAsia="Times New Roman" w:hAnsi="Arial" w:cs="Arial"/>
                <w:sz w:val="26"/>
                <w:szCs w:val="26"/>
              </w:rPr>
              <w:t>Раздел 2. Цели, за</w:t>
            </w:r>
            <w:r>
              <w:rPr>
                <w:rFonts w:ascii="Arial" w:eastAsia="Times New Roman" w:hAnsi="Arial" w:cs="Arial"/>
                <w:sz w:val="26"/>
                <w:szCs w:val="26"/>
              </w:rPr>
              <w:t xml:space="preserve">дачи, сроки и этапы реализации </w:t>
            </w:r>
            <w:r w:rsidRPr="001F0394">
              <w:rPr>
                <w:rFonts w:ascii="Arial" w:eastAsia="Times New Roman" w:hAnsi="Arial" w:cs="Arial"/>
                <w:sz w:val="26"/>
                <w:szCs w:val="26"/>
              </w:rPr>
              <w:t xml:space="preserve">муниципальной программы </w:t>
            </w:r>
            <w:r w:rsidRPr="001F0394">
              <w:rPr>
                <w:rFonts w:ascii="Arial" w:hAnsi="Arial" w:cs="Arial"/>
                <w:sz w:val="26"/>
                <w:szCs w:val="26"/>
              </w:rPr>
              <w:t>«Основные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3</w:t>
            </w:r>
            <w:r>
              <w:rPr>
                <w:rFonts w:ascii="Arial" w:hAnsi="Arial" w:cs="Arial"/>
                <w:sz w:val="26"/>
                <w:szCs w:val="26"/>
              </w:rPr>
              <w:t>2</w:t>
            </w:r>
          </w:p>
        </w:tc>
      </w:tr>
      <w:tr w:rsidR="00EA6E7B" w:rsidRPr="009F03F8" w:rsidTr="00A50FAE">
        <w:tc>
          <w:tcPr>
            <w:tcW w:w="8364" w:type="dxa"/>
          </w:tcPr>
          <w:p w:rsidR="00EA6E7B" w:rsidRPr="001F0394" w:rsidRDefault="00EA6E7B" w:rsidP="00A50FAE">
            <w:pPr>
              <w:rPr>
                <w:rFonts w:ascii="Arial" w:hAnsi="Arial" w:cs="Arial"/>
                <w:sz w:val="26"/>
                <w:szCs w:val="26"/>
              </w:rPr>
            </w:pPr>
            <w:r w:rsidRPr="001F0394">
              <w:rPr>
                <w:rFonts w:ascii="Arial" w:hAnsi="Arial" w:cs="Arial"/>
                <w:sz w:val="26"/>
                <w:szCs w:val="26"/>
              </w:rPr>
              <w:t>Раздел 3</w:t>
            </w:r>
            <w:r>
              <w:rPr>
                <w:rFonts w:ascii="Arial" w:hAnsi="Arial" w:cs="Arial"/>
                <w:sz w:val="26"/>
                <w:szCs w:val="26"/>
              </w:rPr>
              <w:t xml:space="preserve">. Система основных мероприятий </w:t>
            </w:r>
            <w:r w:rsidRPr="001F0394">
              <w:rPr>
                <w:rFonts w:ascii="Arial" w:hAnsi="Arial" w:cs="Arial"/>
                <w:sz w:val="26"/>
                <w:szCs w:val="26"/>
              </w:rPr>
              <w:t>муниципальной программы «Основные направления развития культуры в</w:t>
            </w:r>
            <w:r>
              <w:rPr>
                <w:rFonts w:ascii="Arial" w:hAnsi="Arial" w:cs="Arial"/>
                <w:sz w:val="26"/>
                <w:szCs w:val="26"/>
              </w:rPr>
              <w:t xml:space="preserve"> Юргинском муниципальном районе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34</w:t>
            </w:r>
          </w:p>
        </w:tc>
      </w:tr>
      <w:tr w:rsidR="00EA6E7B" w:rsidRPr="009F03F8" w:rsidTr="00A50FAE">
        <w:tc>
          <w:tcPr>
            <w:tcW w:w="8364" w:type="dxa"/>
          </w:tcPr>
          <w:p w:rsidR="00EA6E7B" w:rsidRPr="001F0394" w:rsidRDefault="00EA6E7B" w:rsidP="00A50FAE">
            <w:pPr>
              <w:rPr>
                <w:rFonts w:ascii="Arial" w:hAnsi="Arial" w:cs="Arial"/>
                <w:sz w:val="26"/>
                <w:szCs w:val="26"/>
              </w:rPr>
            </w:pPr>
            <w:r w:rsidRPr="001F0394">
              <w:rPr>
                <w:rFonts w:ascii="Arial" w:hAnsi="Arial" w:cs="Arial"/>
                <w:sz w:val="26"/>
                <w:szCs w:val="26"/>
              </w:rPr>
              <w:t>Раздел 4. Финансовое обеспечение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sidRPr="009F03F8">
              <w:rPr>
                <w:rFonts w:ascii="Arial" w:hAnsi="Arial" w:cs="Arial"/>
                <w:sz w:val="26"/>
                <w:szCs w:val="26"/>
              </w:rPr>
              <w:t xml:space="preserve">стр. </w:t>
            </w:r>
            <w:r w:rsidR="008A20C5">
              <w:rPr>
                <w:rFonts w:ascii="Arial" w:hAnsi="Arial" w:cs="Arial"/>
                <w:sz w:val="26"/>
                <w:szCs w:val="26"/>
              </w:rPr>
              <w:t>36</w:t>
            </w:r>
          </w:p>
        </w:tc>
      </w:tr>
      <w:tr w:rsidR="00EA6E7B" w:rsidRPr="009F03F8" w:rsidTr="00A50FAE">
        <w:tc>
          <w:tcPr>
            <w:tcW w:w="8364" w:type="dxa"/>
          </w:tcPr>
          <w:p w:rsidR="00EA6E7B" w:rsidRPr="001F0394" w:rsidRDefault="00EA6E7B" w:rsidP="00A50FAE">
            <w:pPr>
              <w:rPr>
                <w:rFonts w:ascii="Arial" w:hAnsi="Arial" w:cs="Arial"/>
                <w:sz w:val="26"/>
                <w:szCs w:val="26"/>
              </w:rPr>
            </w:pPr>
            <w:r w:rsidRPr="001F0394">
              <w:rPr>
                <w:rFonts w:ascii="Arial" w:hAnsi="Arial" w:cs="Arial"/>
                <w:sz w:val="26"/>
                <w:szCs w:val="26"/>
              </w:rPr>
              <w:t>Раздел 5. Ожидаемые конечные результаты</w:t>
            </w:r>
            <w:r>
              <w:rPr>
                <w:rFonts w:ascii="Arial" w:hAnsi="Arial" w:cs="Arial"/>
                <w:sz w:val="26"/>
                <w:szCs w:val="26"/>
              </w:rPr>
              <w:t xml:space="preserve"> </w:t>
            </w:r>
            <w:r w:rsidRPr="001F0394">
              <w:rPr>
                <w:rFonts w:ascii="Arial" w:hAnsi="Arial" w:cs="Arial"/>
                <w:sz w:val="26"/>
                <w:szCs w:val="26"/>
              </w:rPr>
              <w:t>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 xml:space="preserve"> …………</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37</w:t>
            </w:r>
          </w:p>
        </w:tc>
      </w:tr>
      <w:tr w:rsidR="00EA6E7B" w:rsidRPr="009F03F8" w:rsidTr="00A50FAE">
        <w:tc>
          <w:tcPr>
            <w:tcW w:w="8364" w:type="dxa"/>
          </w:tcPr>
          <w:p w:rsidR="00EA6E7B" w:rsidRPr="001F0394" w:rsidRDefault="00EA6E7B" w:rsidP="00A50FAE">
            <w:pPr>
              <w:ind w:right="-242"/>
              <w:rPr>
                <w:rFonts w:ascii="Arial" w:hAnsi="Arial" w:cs="Arial"/>
                <w:sz w:val="26"/>
                <w:szCs w:val="26"/>
              </w:rPr>
            </w:pPr>
            <w:r w:rsidRPr="001F0394">
              <w:rPr>
                <w:rFonts w:ascii="Arial" w:hAnsi="Arial" w:cs="Arial"/>
                <w:bCs/>
                <w:sz w:val="26"/>
                <w:szCs w:val="26"/>
              </w:rPr>
              <w:t xml:space="preserve">Раздел 6. </w:t>
            </w:r>
            <w:r w:rsidRPr="001F0394">
              <w:rPr>
                <w:rFonts w:ascii="Arial" w:hAnsi="Arial" w:cs="Arial"/>
                <w:sz w:val="26"/>
                <w:szCs w:val="26"/>
              </w:rPr>
              <w:t>Оценка неблагоприятных факторов реализации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sidRPr="009F03F8">
              <w:rPr>
                <w:rFonts w:ascii="Arial" w:hAnsi="Arial" w:cs="Arial"/>
                <w:sz w:val="26"/>
                <w:szCs w:val="26"/>
              </w:rPr>
              <w:t xml:space="preserve">стр. </w:t>
            </w:r>
            <w:r>
              <w:rPr>
                <w:rFonts w:ascii="Arial" w:hAnsi="Arial" w:cs="Arial"/>
                <w:sz w:val="26"/>
                <w:szCs w:val="26"/>
              </w:rPr>
              <w:t>3</w:t>
            </w:r>
            <w:r w:rsidR="008A20C5">
              <w:rPr>
                <w:rFonts w:ascii="Arial" w:hAnsi="Arial" w:cs="Arial"/>
                <w:sz w:val="26"/>
                <w:szCs w:val="26"/>
              </w:rPr>
              <w:t>9</w:t>
            </w:r>
          </w:p>
        </w:tc>
      </w:tr>
      <w:tr w:rsidR="00EA6E7B" w:rsidRPr="009F03F8" w:rsidTr="00A50FAE">
        <w:tc>
          <w:tcPr>
            <w:tcW w:w="8364" w:type="dxa"/>
          </w:tcPr>
          <w:p w:rsidR="00EA6E7B" w:rsidRPr="001F0394" w:rsidRDefault="00EA6E7B" w:rsidP="00A50FAE">
            <w:pPr>
              <w:rPr>
                <w:rFonts w:ascii="Arial" w:hAnsi="Arial" w:cs="Arial"/>
                <w:sz w:val="26"/>
                <w:szCs w:val="26"/>
              </w:rPr>
            </w:pPr>
            <w:r w:rsidRPr="001F0394">
              <w:rPr>
                <w:rFonts w:ascii="Arial" w:hAnsi="Arial" w:cs="Arial"/>
                <w:bCs/>
                <w:sz w:val="26"/>
                <w:szCs w:val="26"/>
              </w:rPr>
              <w:t xml:space="preserve">Радел 7. </w:t>
            </w:r>
            <w:r w:rsidRPr="001F0394">
              <w:rPr>
                <w:rFonts w:ascii="Arial" w:hAnsi="Arial" w:cs="Arial"/>
                <w:sz w:val="26"/>
                <w:szCs w:val="26"/>
              </w:rPr>
              <w:t>Механизм реализации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4</w:t>
            </w:r>
            <w:r>
              <w:rPr>
                <w:rFonts w:ascii="Arial" w:hAnsi="Arial" w:cs="Arial"/>
                <w:sz w:val="26"/>
                <w:szCs w:val="26"/>
              </w:rPr>
              <w:t>1</w:t>
            </w:r>
          </w:p>
        </w:tc>
      </w:tr>
      <w:tr w:rsidR="00EA6E7B" w:rsidRPr="009F03F8" w:rsidTr="00A50FAE">
        <w:tc>
          <w:tcPr>
            <w:tcW w:w="8364" w:type="dxa"/>
          </w:tcPr>
          <w:p w:rsidR="00EA6E7B" w:rsidRPr="000A3828" w:rsidRDefault="00EA6E7B" w:rsidP="00A50FAE">
            <w:pPr>
              <w:rPr>
                <w:rFonts w:ascii="Arial" w:hAnsi="Arial" w:cs="Arial"/>
                <w:sz w:val="26"/>
                <w:szCs w:val="26"/>
              </w:rPr>
            </w:pPr>
            <w:r w:rsidRPr="001F0394">
              <w:rPr>
                <w:rFonts w:ascii="Arial" w:hAnsi="Arial" w:cs="Arial"/>
                <w:bCs/>
                <w:sz w:val="26"/>
                <w:szCs w:val="26"/>
              </w:rPr>
              <w:t>Радел</w:t>
            </w:r>
            <w:r>
              <w:rPr>
                <w:rFonts w:ascii="Arial" w:hAnsi="Arial" w:cs="Arial"/>
                <w:bCs/>
                <w:sz w:val="26"/>
                <w:szCs w:val="26"/>
              </w:rPr>
              <w:t xml:space="preserve"> 8.</w:t>
            </w:r>
            <w:r w:rsidRPr="001F0394">
              <w:rPr>
                <w:rFonts w:ascii="Arial" w:hAnsi="Arial" w:cs="Arial"/>
                <w:sz w:val="26"/>
                <w:szCs w:val="26"/>
              </w:rPr>
              <w:t xml:space="preserve"> Мониторинг реализации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bCs/>
                <w:sz w:val="26"/>
                <w:szCs w:val="26"/>
              </w:rPr>
              <w:t>…………………………</w:t>
            </w:r>
          </w:p>
        </w:tc>
        <w:tc>
          <w:tcPr>
            <w:tcW w:w="1162" w:type="dxa"/>
          </w:tcPr>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44</w:t>
            </w:r>
          </w:p>
        </w:tc>
      </w:tr>
      <w:tr w:rsidR="00EA6E7B" w:rsidRPr="009F03F8" w:rsidTr="00A50FAE">
        <w:tc>
          <w:tcPr>
            <w:tcW w:w="8364" w:type="dxa"/>
          </w:tcPr>
          <w:p w:rsidR="00EA6E7B" w:rsidRPr="009F03F8" w:rsidRDefault="00EA6E7B" w:rsidP="00A50FAE">
            <w:pPr>
              <w:tabs>
                <w:tab w:val="left" w:pos="426"/>
              </w:tabs>
              <w:jc w:val="both"/>
              <w:rPr>
                <w:rFonts w:ascii="Arial" w:hAnsi="Arial" w:cs="Arial"/>
                <w:sz w:val="26"/>
                <w:szCs w:val="26"/>
              </w:rPr>
            </w:pPr>
            <w:r>
              <w:rPr>
                <w:rFonts w:ascii="Arial" w:hAnsi="Arial" w:cs="Arial"/>
                <w:sz w:val="26"/>
                <w:szCs w:val="26"/>
              </w:rPr>
              <w:t xml:space="preserve">Приложение 1. </w:t>
            </w:r>
            <w:r w:rsidRPr="009F03F8">
              <w:rPr>
                <w:rFonts w:ascii="Arial" w:hAnsi="Arial" w:cs="Arial"/>
                <w:sz w:val="26"/>
                <w:szCs w:val="26"/>
              </w:rPr>
              <w:t xml:space="preserve">Перечень </w:t>
            </w:r>
            <w:r>
              <w:rPr>
                <w:rFonts w:ascii="Arial" w:hAnsi="Arial" w:cs="Arial"/>
                <w:sz w:val="26"/>
                <w:szCs w:val="26"/>
              </w:rPr>
              <w:t xml:space="preserve">основных </w:t>
            </w:r>
            <w:r w:rsidRPr="009F03F8">
              <w:rPr>
                <w:rFonts w:ascii="Arial" w:hAnsi="Arial" w:cs="Arial"/>
                <w:sz w:val="26"/>
                <w:szCs w:val="26"/>
              </w:rPr>
              <w:t>мероприятий муниципальной программы «Основные направления развития культуры в Юргинском муниципальном</w:t>
            </w:r>
            <w:r>
              <w:rPr>
                <w:rFonts w:ascii="Arial" w:hAnsi="Arial" w:cs="Arial"/>
                <w:sz w:val="26"/>
                <w:szCs w:val="26"/>
              </w:rPr>
              <w:t xml:space="preserve"> районе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p>
        </w:tc>
        <w:tc>
          <w:tcPr>
            <w:tcW w:w="1162" w:type="dxa"/>
          </w:tcPr>
          <w:p w:rsidR="00EA6E7B" w:rsidRPr="009F03F8"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 xml:space="preserve">стр. </w:t>
            </w:r>
            <w:r w:rsidR="008A20C5">
              <w:rPr>
                <w:rFonts w:ascii="Arial" w:hAnsi="Arial" w:cs="Arial"/>
                <w:sz w:val="26"/>
                <w:szCs w:val="26"/>
              </w:rPr>
              <w:t>46</w:t>
            </w:r>
          </w:p>
        </w:tc>
      </w:tr>
      <w:tr w:rsidR="00EA6E7B" w:rsidRPr="009F03F8" w:rsidTr="00A50FAE">
        <w:tc>
          <w:tcPr>
            <w:tcW w:w="8364" w:type="dxa"/>
          </w:tcPr>
          <w:p w:rsidR="00EA6E7B" w:rsidRPr="009F03F8" w:rsidRDefault="00EA6E7B" w:rsidP="00A50FAE">
            <w:pPr>
              <w:tabs>
                <w:tab w:val="left" w:pos="426"/>
              </w:tabs>
              <w:jc w:val="both"/>
              <w:rPr>
                <w:rFonts w:ascii="Arial" w:hAnsi="Arial" w:cs="Arial"/>
                <w:sz w:val="26"/>
                <w:szCs w:val="26"/>
              </w:rPr>
            </w:pPr>
            <w:r>
              <w:rPr>
                <w:rFonts w:ascii="Arial" w:hAnsi="Arial" w:cs="Arial"/>
                <w:sz w:val="26"/>
                <w:szCs w:val="26"/>
              </w:rPr>
              <w:t xml:space="preserve">Приложение 2. </w:t>
            </w:r>
            <w:r w:rsidRPr="009F03F8">
              <w:rPr>
                <w:rFonts w:ascii="Arial" w:hAnsi="Arial" w:cs="Arial"/>
                <w:sz w:val="26"/>
                <w:szCs w:val="26"/>
              </w:rPr>
              <w:t>Объемы и источники финансирования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p>
        </w:tc>
        <w:tc>
          <w:tcPr>
            <w:tcW w:w="1162" w:type="dxa"/>
          </w:tcPr>
          <w:p w:rsidR="00EA6E7B" w:rsidRPr="009F03F8" w:rsidRDefault="00EA6E7B" w:rsidP="00A50FAE">
            <w:pPr>
              <w:rPr>
                <w:rFonts w:ascii="Arial" w:hAnsi="Arial" w:cs="Arial"/>
                <w:sz w:val="26"/>
                <w:szCs w:val="26"/>
              </w:rPr>
            </w:pPr>
          </w:p>
          <w:p w:rsidR="00EA6E7B"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sidRPr="009F03F8">
              <w:rPr>
                <w:rFonts w:ascii="Arial" w:hAnsi="Arial" w:cs="Arial"/>
                <w:sz w:val="26"/>
                <w:szCs w:val="26"/>
              </w:rPr>
              <w:t xml:space="preserve">стр. </w:t>
            </w:r>
            <w:r w:rsidR="008A20C5">
              <w:rPr>
                <w:rFonts w:ascii="Arial" w:hAnsi="Arial" w:cs="Arial"/>
                <w:sz w:val="26"/>
                <w:szCs w:val="26"/>
              </w:rPr>
              <w:t>50</w:t>
            </w:r>
          </w:p>
        </w:tc>
      </w:tr>
      <w:tr w:rsidR="00EA6E7B" w:rsidRPr="009F03F8" w:rsidTr="00A50FAE">
        <w:tc>
          <w:tcPr>
            <w:tcW w:w="8364" w:type="dxa"/>
          </w:tcPr>
          <w:p w:rsidR="00EA6E7B" w:rsidRPr="009F03F8" w:rsidRDefault="00EA6E7B" w:rsidP="00A50FAE">
            <w:pPr>
              <w:tabs>
                <w:tab w:val="left" w:pos="426"/>
              </w:tabs>
              <w:jc w:val="both"/>
              <w:rPr>
                <w:rFonts w:ascii="Arial" w:hAnsi="Arial" w:cs="Arial"/>
                <w:sz w:val="26"/>
                <w:szCs w:val="26"/>
              </w:rPr>
            </w:pPr>
            <w:r>
              <w:rPr>
                <w:rFonts w:ascii="Arial" w:hAnsi="Arial" w:cs="Arial"/>
                <w:sz w:val="26"/>
                <w:szCs w:val="26"/>
              </w:rPr>
              <w:t>Приложение 3. План основных</w:t>
            </w:r>
            <w:r w:rsidRPr="009F03F8">
              <w:rPr>
                <w:rFonts w:ascii="Arial" w:hAnsi="Arial" w:cs="Arial"/>
                <w:sz w:val="26"/>
                <w:szCs w:val="26"/>
              </w:rPr>
              <w:t xml:space="preserve"> мероприятий</w:t>
            </w:r>
            <w:r>
              <w:rPr>
                <w:rFonts w:ascii="Arial" w:hAnsi="Arial" w:cs="Arial"/>
                <w:sz w:val="26"/>
                <w:szCs w:val="26"/>
              </w:rPr>
              <w:t xml:space="preserve"> по реализации</w:t>
            </w:r>
            <w:r w:rsidRPr="009F03F8">
              <w:rPr>
                <w:rFonts w:ascii="Arial" w:hAnsi="Arial" w:cs="Arial"/>
                <w:sz w:val="26"/>
                <w:szCs w:val="26"/>
              </w:rPr>
              <w:t xml:space="preserve"> муниципальной программы «Основные направления развития </w:t>
            </w:r>
            <w:r w:rsidRPr="009F03F8">
              <w:rPr>
                <w:rFonts w:ascii="Arial" w:hAnsi="Arial" w:cs="Arial"/>
                <w:sz w:val="26"/>
                <w:szCs w:val="26"/>
              </w:rPr>
              <w:lastRenderedPageBreak/>
              <w:t>культуры в Юргинском муниципал</w:t>
            </w:r>
            <w:r>
              <w:rPr>
                <w:rFonts w:ascii="Arial" w:hAnsi="Arial" w:cs="Arial"/>
                <w:sz w:val="26"/>
                <w:szCs w:val="26"/>
              </w:rPr>
              <w:t xml:space="preserve">ьном районе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p>
        </w:tc>
        <w:tc>
          <w:tcPr>
            <w:tcW w:w="1162" w:type="dxa"/>
          </w:tcPr>
          <w:p w:rsidR="00EA6E7B" w:rsidRPr="009F03F8"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sidRPr="009F03F8">
              <w:rPr>
                <w:rFonts w:ascii="Arial" w:hAnsi="Arial" w:cs="Arial"/>
                <w:sz w:val="26"/>
                <w:szCs w:val="26"/>
              </w:rPr>
              <w:lastRenderedPageBreak/>
              <w:t xml:space="preserve">стр. </w:t>
            </w:r>
            <w:r w:rsidR="008A20C5">
              <w:rPr>
                <w:rFonts w:ascii="Arial" w:hAnsi="Arial" w:cs="Arial"/>
                <w:sz w:val="26"/>
                <w:szCs w:val="26"/>
              </w:rPr>
              <w:t>51</w:t>
            </w:r>
          </w:p>
        </w:tc>
      </w:tr>
      <w:tr w:rsidR="00EA6E7B" w:rsidRPr="009F03F8" w:rsidTr="00A50FAE">
        <w:tc>
          <w:tcPr>
            <w:tcW w:w="8364" w:type="dxa"/>
          </w:tcPr>
          <w:p w:rsidR="00EA6E7B" w:rsidRPr="009F03F8" w:rsidRDefault="00EA6E7B" w:rsidP="00A50FAE">
            <w:pPr>
              <w:tabs>
                <w:tab w:val="left" w:pos="426"/>
              </w:tabs>
              <w:jc w:val="both"/>
              <w:rPr>
                <w:rFonts w:ascii="Arial" w:hAnsi="Arial" w:cs="Arial"/>
                <w:sz w:val="26"/>
                <w:szCs w:val="26"/>
              </w:rPr>
            </w:pPr>
            <w:r>
              <w:rPr>
                <w:rFonts w:ascii="Arial" w:hAnsi="Arial" w:cs="Arial"/>
                <w:sz w:val="26"/>
                <w:szCs w:val="26"/>
              </w:rPr>
              <w:lastRenderedPageBreak/>
              <w:t xml:space="preserve">Приложение 4. </w:t>
            </w:r>
            <w:r w:rsidRPr="009F03F8">
              <w:rPr>
                <w:rFonts w:ascii="Arial" w:hAnsi="Arial" w:cs="Arial"/>
                <w:sz w:val="26"/>
                <w:szCs w:val="26"/>
              </w:rPr>
              <w:t>Показатели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r w:rsidRPr="009F03F8">
              <w:rPr>
                <w:rFonts w:ascii="Arial" w:hAnsi="Arial" w:cs="Arial"/>
                <w:sz w:val="26"/>
                <w:szCs w:val="26"/>
              </w:rPr>
              <w:t>……</w:t>
            </w:r>
            <w:r>
              <w:rPr>
                <w:rFonts w:ascii="Arial" w:hAnsi="Arial" w:cs="Arial"/>
                <w:sz w:val="26"/>
                <w:szCs w:val="26"/>
              </w:rPr>
              <w:t>……………………...</w:t>
            </w:r>
          </w:p>
        </w:tc>
        <w:tc>
          <w:tcPr>
            <w:tcW w:w="1162" w:type="dxa"/>
          </w:tcPr>
          <w:p w:rsidR="00EA6E7B" w:rsidRPr="009F03F8"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sidRPr="009F03F8">
              <w:rPr>
                <w:rFonts w:ascii="Arial" w:hAnsi="Arial" w:cs="Arial"/>
                <w:sz w:val="26"/>
                <w:szCs w:val="26"/>
              </w:rPr>
              <w:t>стр.</w:t>
            </w:r>
            <w:r w:rsidR="008A20C5">
              <w:rPr>
                <w:rFonts w:ascii="Arial" w:hAnsi="Arial" w:cs="Arial"/>
                <w:sz w:val="26"/>
                <w:szCs w:val="26"/>
              </w:rPr>
              <w:t>52</w:t>
            </w:r>
          </w:p>
        </w:tc>
      </w:tr>
      <w:tr w:rsidR="00EA6E7B" w:rsidRPr="009F03F8" w:rsidTr="00A50FAE">
        <w:tc>
          <w:tcPr>
            <w:tcW w:w="8364" w:type="dxa"/>
          </w:tcPr>
          <w:p w:rsidR="00EA6E7B" w:rsidRPr="009F03F8" w:rsidRDefault="00EA6E7B" w:rsidP="00A50FAE">
            <w:pPr>
              <w:tabs>
                <w:tab w:val="left" w:pos="426"/>
              </w:tabs>
              <w:jc w:val="both"/>
              <w:rPr>
                <w:rFonts w:ascii="Arial" w:hAnsi="Arial" w:cs="Arial"/>
                <w:sz w:val="26"/>
                <w:szCs w:val="26"/>
              </w:rPr>
            </w:pPr>
            <w:r>
              <w:rPr>
                <w:rFonts w:ascii="Arial" w:hAnsi="Arial" w:cs="Arial"/>
                <w:sz w:val="26"/>
                <w:szCs w:val="26"/>
              </w:rPr>
              <w:t xml:space="preserve">Приложение 5. </w:t>
            </w:r>
            <w:r w:rsidRPr="009F03F8">
              <w:rPr>
                <w:rFonts w:ascii="Arial" w:hAnsi="Arial" w:cs="Arial"/>
                <w:sz w:val="26"/>
                <w:szCs w:val="26"/>
              </w:rPr>
              <w:t>Мониторинг реализации муниципальной программы «Основные направления развития культуры в Юргинском муниципальном районе</w:t>
            </w:r>
            <w:r>
              <w:rPr>
                <w:rFonts w:ascii="Arial" w:hAnsi="Arial" w:cs="Arial"/>
                <w:sz w:val="26"/>
                <w:szCs w:val="26"/>
              </w:rPr>
              <w:t xml:space="preserve"> на </w:t>
            </w:r>
            <w:r w:rsidRPr="009F03F8">
              <w:rPr>
                <w:rFonts w:ascii="Arial" w:hAnsi="Arial" w:cs="Arial"/>
                <w:sz w:val="26"/>
                <w:szCs w:val="26"/>
              </w:rPr>
              <w:t>201</w:t>
            </w:r>
            <w:r>
              <w:rPr>
                <w:rFonts w:ascii="Arial" w:hAnsi="Arial" w:cs="Arial"/>
                <w:sz w:val="26"/>
                <w:szCs w:val="26"/>
              </w:rPr>
              <w:t>7</w:t>
            </w:r>
            <w:r w:rsidRPr="009F03F8">
              <w:rPr>
                <w:rFonts w:ascii="Arial" w:hAnsi="Arial" w:cs="Arial"/>
                <w:sz w:val="26"/>
                <w:szCs w:val="26"/>
              </w:rPr>
              <w:t xml:space="preserve"> – 201</w:t>
            </w:r>
            <w:r>
              <w:rPr>
                <w:rFonts w:ascii="Arial" w:hAnsi="Arial" w:cs="Arial"/>
                <w:sz w:val="26"/>
                <w:szCs w:val="26"/>
              </w:rPr>
              <w:t>9</w:t>
            </w:r>
            <w:r w:rsidRPr="009F03F8">
              <w:rPr>
                <w:rFonts w:ascii="Arial" w:hAnsi="Arial" w:cs="Arial"/>
                <w:sz w:val="26"/>
                <w:szCs w:val="26"/>
              </w:rPr>
              <w:t xml:space="preserve"> г</w:t>
            </w:r>
            <w:r>
              <w:rPr>
                <w:rFonts w:ascii="Arial" w:hAnsi="Arial" w:cs="Arial"/>
                <w:sz w:val="26"/>
                <w:szCs w:val="26"/>
              </w:rPr>
              <w:t>оды</w:t>
            </w:r>
            <w:r w:rsidRPr="001F0394">
              <w:rPr>
                <w:rFonts w:ascii="Arial" w:hAnsi="Arial" w:cs="Arial"/>
                <w:sz w:val="26"/>
                <w:szCs w:val="26"/>
              </w:rPr>
              <w:t>»</w:t>
            </w:r>
            <w:r>
              <w:rPr>
                <w:rFonts w:ascii="Arial" w:hAnsi="Arial" w:cs="Arial"/>
                <w:sz w:val="26"/>
                <w:szCs w:val="26"/>
              </w:rPr>
              <w:t>………….</w:t>
            </w:r>
            <w:r w:rsidRPr="009F03F8">
              <w:rPr>
                <w:rFonts w:ascii="Arial" w:hAnsi="Arial" w:cs="Arial"/>
                <w:sz w:val="26"/>
                <w:szCs w:val="26"/>
              </w:rPr>
              <w:t>……</w:t>
            </w:r>
            <w:r>
              <w:rPr>
                <w:rFonts w:ascii="Arial" w:hAnsi="Arial" w:cs="Arial"/>
                <w:sz w:val="26"/>
                <w:szCs w:val="26"/>
              </w:rPr>
              <w:t>…………</w:t>
            </w:r>
          </w:p>
        </w:tc>
        <w:tc>
          <w:tcPr>
            <w:tcW w:w="1162" w:type="dxa"/>
          </w:tcPr>
          <w:p w:rsidR="00EA6E7B" w:rsidRPr="009F03F8" w:rsidRDefault="00EA6E7B" w:rsidP="00A50FAE">
            <w:pPr>
              <w:rPr>
                <w:rFonts w:ascii="Arial" w:hAnsi="Arial" w:cs="Arial"/>
                <w:sz w:val="26"/>
                <w:szCs w:val="26"/>
              </w:rPr>
            </w:pPr>
          </w:p>
          <w:p w:rsidR="00EA6E7B" w:rsidRPr="009F03F8" w:rsidRDefault="00EA6E7B" w:rsidP="008A20C5">
            <w:pPr>
              <w:rPr>
                <w:rFonts w:ascii="Arial" w:hAnsi="Arial" w:cs="Arial"/>
                <w:sz w:val="26"/>
                <w:szCs w:val="26"/>
              </w:rPr>
            </w:pPr>
            <w:r>
              <w:rPr>
                <w:rFonts w:ascii="Arial" w:hAnsi="Arial" w:cs="Arial"/>
                <w:sz w:val="26"/>
                <w:szCs w:val="26"/>
              </w:rPr>
              <w:t>стр. 5</w:t>
            </w:r>
            <w:r w:rsidR="008A20C5">
              <w:rPr>
                <w:rFonts w:ascii="Arial" w:hAnsi="Arial" w:cs="Arial"/>
                <w:sz w:val="26"/>
                <w:szCs w:val="26"/>
              </w:rPr>
              <w:t>5</w:t>
            </w:r>
          </w:p>
        </w:tc>
      </w:tr>
    </w:tbl>
    <w:p w:rsidR="00EA6E7B" w:rsidRDefault="00EA6E7B" w:rsidP="00EA6E7B">
      <w:pPr>
        <w:spacing w:after="0" w:line="360" w:lineRule="auto"/>
        <w:jc w:val="center"/>
        <w:rPr>
          <w:rFonts w:ascii="Arial" w:hAnsi="Arial" w:cs="Arial"/>
          <w:b/>
          <w:sz w:val="26"/>
          <w:szCs w:val="26"/>
        </w:rPr>
      </w:pPr>
    </w:p>
    <w:p w:rsidR="00EA6E7B" w:rsidRDefault="00EA6E7B" w:rsidP="00EA6E7B">
      <w:pPr>
        <w:rPr>
          <w:rFonts w:ascii="Arial" w:hAnsi="Arial" w:cs="Arial"/>
          <w:b/>
          <w:sz w:val="26"/>
          <w:szCs w:val="26"/>
        </w:rPr>
      </w:pPr>
      <w:r>
        <w:rPr>
          <w:rFonts w:ascii="Arial" w:hAnsi="Arial" w:cs="Arial"/>
          <w:b/>
          <w:sz w:val="26"/>
          <w:szCs w:val="26"/>
        </w:rPr>
        <w:br w:type="page"/>
      </w:r>
    </w:p>
    <w:p w:rsidR="00EA6E7B" w:rsidRDefault="00EA6E7B" w:rsidP="00EA6E7B">
      <w:pPr>
        <w:jc w:val="center"/>
        <w:rPr>
          <w:rFonts w:ascii="Arial" w:hAnsi="Arial" w:cs="Arial"/>
          <w:b/>
          <w:sz w:val="26"/>
          <w:szCs w:val="26"/>
        </w:rPr>
      </w:pPr>
    </w:p>
    <w:p w:rsidR="00EB7BBA" w:rsidRPr="00792CBF" w:rsidRDefault="00792CBF" w:rsidP="00792CBF">
      <w:pPr>
        <w:spacing w:after="0" w:line="240" w:lineRule="auto"/>
        <w:jc w:val="center"/>
        <w:rPr>
          <w:rFonts w:ascii="Arial" w:hAnsi="Arial" w:cs="Arial"/>
          <w:b/>
          <w:sz w:val="26"/>
          <w:szCs w:val="26"/>
        </w:rPr>
      </w:pPr>
      <w:r w:rsidRPr="00792CBF">
        <w:rPr>
          <w:rFonts w:ascii="Arial" w:hAnsi="Arial" w:cs="Arial"/>
          <w:b/>
          <w:sz w:val="26"/>
          <w:szCs w:val="26"/>
        </w:rPr>
        <w:t>ПАСПОРТ МУНИЦИПАЛЬНОЙ ПРОГРАММЫ</w:t>
      </w:r>
    </w:p>
    <w:p w:rsidR="00792CBF" w:rsidRPr="00792CBF" w:rsidRDefault="00792CBF" w:rsidP="00792CBF">
      <w:pPr>
        <w:spacing w:after="0" w:line="240" w:lineRule="auto"/>
        <w:jc w:val="center"/>
        <w:rPr>
          <w:rFonts w:ascii="Arial" w:hAnsi="Arial" w:cs="Arial"/>
          <w:b/>
          <w:sz w:val="26"/>
          <w:szCs w:val="26"/>
        </w:rPr>
      </w:pPr>
      <w:r w:rsidRPr="00792CBF">
        <w:rPr>
          <w:rFonts w:ascii="Arial" w:hAnsi="Arial" w:cs="Arial"/>
          <w:b/>
          <w:sz w:val="26"/>
          <w:szCs w:val="26"/>
        </w:rPr>
        <w:t xml:space="preserve">«Основные направления развития культуры </w:t>
      </w:r>
      <w:r>
        <w:rPr>
          <w:rFonts w:ascii="Arial" w:hAnsi="Arial" w:cs="Arial"/>
          <w:b/>
          <w:sz w:val="26"/>
          <w:szCs w:val="26"/>
        </w:rPr>
        <w:br/>
      </w:r>
      <w:r w:rsidRPr="00792CBF">
        <w:rPr>
          <w:rFonts w:ascii="Arial" w:hAnsi="Arial" w:cs="Arial"/>
          <w:b/>
          <w:sz w:val="26"/>
          <w:szCs w:val="26"/>
        </w:rPr>
        <w:t>в Юргинском муниципальном районе на 2017 – 2019 годы»</w:t>
      </w:r>
    </w:p>
    <w:p w:rsidR="00792CBF" w:rsidRDefault="00792CBF" w:rsidP="00792CBF">
      <w:pPr>
        <w:spacing w:after="0" w:line="240" w:lineRule="auto"/>
        <w:jc w:val="center"/>
        <w:rPr>
          <w:rFonts w:ascii="Arial" w:hAnsi="Arial" w:cs="Arial"/>
          <w:sz w:val="26"/>
          <w:szCs w:val="26"/>
        </w:rPr>
      </w:pPr>
    </w:p>
    <w:tbl>
      <w:tblPr>
        <w:tblStyle w:val="a3"/>
        <w:tblW w:w="9606" w:type="dxa"/>
        <w:tblLook w:val="04A0" w:firstRow="1" w:lastRow="0" w:firstColumn="1" w:lastColumn="0" w:noHBand="0" w:noVBand="1"/>
      </w:tblPr>
      <w:tblGrid>
        <w:gridCol w:w="3510"/>
        <w:gridCol w:w="6096"/>
      </w:tblGrid>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 xml:space="preserve">Дата и номер принятия правового акта о разработке программы </w:t>
            </w:r>
          </w:p>
        </w:tc>
        <w:tc>
          <w:tcPr>
            <w:tcW w:w="6096" w:type="dxa"/>
          </w:tcPr>
          <w:p w:rsidR="00792CBF" w:rsidRDefault="00792CBF" w:rsidP="007A18B1">
            <w:pPr>
              <w:jc w:val="both"/>
              <w:rPr>
                <w:rFonts w:ascii="Arial" w:hAnsi="Arial" w:cs="Arial"/>
                <w:sz w:val="26"/>
                <w:szCs w:val="26"/>
              </w:rPr>
            </w:pPr>
            <w:r>
              <w:rPr>
                <w:rFonts w:ascii="Arial" w:hAnsi="Arial" w:cs="Arial"/>
                <w:sz w:val="26"/>
                <w:szCs w:val="26"/>
              </w:rPr>
              <w:t>Распоряжение администрации Юргинского муниципального района от 16.09.2016г.</w:t>
            </w:r>
            <w:r w:rsidR="007A18B1">
              <w:rPr>
                <w:rFonts w:ascii="Arial" w:hAnsi="Arial" w:cs="Arial"/>
                <w:sz w:val="26"/>
                <w:szCs w:val="26"/>
              </w:rPr>
              <w:br/>
            </w:r>
            <w:r>
              <w:rPr>
                <w:rFonts w:ascii="Arial" w:hAnsi="Arial" w:cs="Arial"/>
                <w:sz w:val="26"/>
                <w:szCs w:val="26"/>
              </w:rPr>
              <w:t>№102-п «О разработке муниципальных программ»</w:t>
            </w:r>
          </w:p>
          <w:p w:rsidR="007C5E92" w:rsidRDefault="007C5E92" w:rsidP="007A18B1">
            <w:pPr>
              <w:jc w:val="both"/>
              <w:rPr>
                <w:rFonts w:ascii="Arial" w:hAnsi="Arial" w:cs="Arial"/>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 xml:space="preserve">Дата и номер принятия правового акта об утверждении программы </w:t>
            </w:r>
          </w:p>
        </w:tc>
        <w:tc>
          <w:tcPr>
            <w:tcW w:w="6096" w:type="dxa"/>
          </w:tcPr>
          <w:p w:rsidR="00792CBF" w:rsidRDefault="00792CBF" w:rsidP="007A18B1">
            <w:pPr>
              <w:jc w:val="both"/>
              <w:rPr>
                <w:rFonts w:ascii="Arial" w:hAnsi="Arial" w:cs="Arial"/>
                <w:sz w:val="26"/>
                <w:szCs w:val="26"/>
              </w:rPr>
            </w:pPr>
            <w:r w:rsidRPr="007A18B1">
              <w:rPr>
                <w:rFonts w:ascii="Arial" w:hAnsi="Arial" w:cs="Arial"/>
                <w:sz w:val="26"/>
                <w:szCs w:val="26"/>
              </w:rPr>
              <w:t xml:space="preserve">Постановление администрации Юргинского муниципального района от 08. 12. 2016 г. </w:t>
            </w:r>
            <w:r w:rsidRPr="007A18B1">
              <w:rPr>
                <w:rFonts w:ascii="Arial" w:hAnsi="Arial" w:cs="Arial"/>
                <w:sz w:val="26"/>
                <w:szCs w:val="26"/>
              </w:rPr>
              <w:br/>
              <w:t>№ 1450-п «</w:t>
            </w:r>
            <w:r w:rsidR="007A18B1" w:rsidRPr="007A18B1">
              <w:rPr>
                <w:rFonts w:ascii="Arial" w:hAnsi="Arial" w:cs="Arial"/>
                <w:sz w:val="26"/>
                <w:szCs w:val="26"/>
              </w:rPr>
              <w:t>Об утверждении муниципальной программы «Основные направления развития культуры в Юргинском муниципальном районе на 2017–2019 годы</w:t>
            </w:r>
            <w:r w:rsidRPr="007A18B1">
              <w:rPr>
                <w:rFonts w:ascii="Arial" w:hAnsi="Arial" w:cs="Arial"/>
                <w:sz w:val="26"/>
                <w:szCs w:val="26"/>
              </w:rPr>
              <w:t>»</w:t>
            </w:r>
          </w:p>
          <w:p w:rsidR="007C5E92" w:rsidRPr="007A18B1" w:rsidRDefault="007C5E92" w:rsidP="007A18B1">
            <w:pPr>
              <w:jc w:val="both"/>
              <w:rPr>
                <w:rFonts w:ascii="Arial" w:hAnsi="Arial" w:cs="Arial"/>
                <w:b/>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 xml:space="preserve">Муниципальный заказчик – координатор программы </w:t>
            </w:r>
          </w:p>
        </w:tc>
        <w:tc>
          <w:tcPr>
            <w:tcW w:w="6096" w:type="dxa"/>
          </w:tcPr>
          <w:p w:rsidR="00792CBF" w:rsidRDefault="007A18B1" w:rsidP="00792CBF">
            <w:pPr>
              <w:jc w:val="both"/>
              <w:rPr>
                <w:rFonts w:ascii="Arial" w:hAnsi="Arial" w:cs="Arial"/>
                <w:sz w:val="26"/>
                <w:szCs w:val="26"/>
              </w:rPr>
            </w:pPr>
            <w:r>
              <w:rPr>
                <w:rFonts w:ascii="Arial" w:hAnsi="Arial" w:cs="Arial"/>
                <w:sz w:val="26"/>
                <w:szCs w:val="26"/>
              </w:rPr>
              <w:t>Администрация Юргинского муниципального района</w:t>
            </w:r>
          </w:p>
          <w:p w:rsidR="007C5E92" w:rsidRDefault="007C5E92" w:rsidP="00792CBF">
            <w:pPr>
              <w:jc w:val="both"/>
              <w:rPr>
                <w:rFonts w:ascii="Arial" w:hAnsi="Arial" w:cs="Arial"/>
                <w:sz w:val="26"/>
                <w:szCs w:val="26"/>
              </w:rPr>
            </w:pPr>
          </w:p>
        </w:tc>
      </w:tr>
      <w:tr w:rsidR="007A18B1" w:rsidTr="00792CBF">
        <w:tc>
          <w:tcPr>
            <w:tcW w:w="3510" w:type="dxa"/>
          </w:tcPr>
          <w:p w:rsidR="007A18B1" w:rsidRDefault="007A18B1" w:rsidP="00792CBF">
            <w:pPr>
              <w:rPr>
                <w:rFonts w:ascii="Arial" w:hAnsi="Arial" w:cs="Arial"/>
                <w:sz w:val="26"/>
                <w:szCs w:val="26"/>
              </w:rPr>
            </w:pPr>
            <w:r>
              <w:rPr>
                <w:rFonts w:ascii="Arial" w:hAnsi="Arial" w:cs="Arial"/>
                <w:sz w:val="26"/>
                <w:szCs w:val="26"/>
              </w:rPr>
              <w:t>Муниципальный заказчик программы</w:t>
            </w:r>
          </w:p>
        </w:tc>
        <w:tc>
          <w:tcPr>
            <w:tcW w:w="6096" w:type="dxa"/>
          </w:tcPr>
          <w:p w:rsidR="007A18B1" w:rsidRDefault="007A18B1" w:rsidP="00C4567B">
            <w:pPr>
              <w:jc w:val="both"/>
              <w:rPr>
                <w:rFonts w:ascii="Arial" w:hAnsi="Arial" w:cs="Arial"/>
                <w:sz w:val="26"/>
                <w:szCs w:val="26"/>
              </w:rPr>
            </w:pPr>
            <w:r>
              <w:rPr>
                <w:rFonts w:ascii="Arial" w:hAnsi="Arial" w:cs="Arial"/>
                <w:sz w:val="26"/>
                <w:szCs w:val="26"/>
              </w:rPr>
              <w:t>Администрация Юргинского муниципального района</w:t>
            </w:r>
          </w:p>
          <w:p w:rsidR="007C5E92" w:rsidRDefault="007C5E92" w:rsidP="00C4567B">
            <w:pPr>
              <w:jc w:val="both"/>
              <w:rPr>
                <w:rFonts w:ascii="Arial" w:hAnsi="Arial" w:cs="Arial"/>
                <w:sz w:val="26"/>
                <w:szCs w:val="26"/>
              </w:rPr>
            </w:pPr>
          </w:p>
        </w:tc>
      </w:tr>
      <w:tr w:rsidR="007A18B1" w:rsidTr="00792CBF">
        <w:tc>
          <w:tcPr>
            <w:tcW w:w="3510" w:type="dxa"/>
          </w:tcPr>
          <w:p w:rsidR="007A18B1" w:rsidRDefault="007A18B1" w:rsidP="00792CBF">
            <w:pPr>
              <w:rPr>
                <w:rFonts w:ascii="Arial" w:hAnsi="Arial" w:cs="Arial"/>
                <w:sz w:val="26"/>
                <w:szCs w:val="26"/>
              </w:rPr>
            </w:pPr>
            <w:r>
              <w:rPr>
                <w:rFonts w:ascii="Arial" w:hAnsi="Arial" w:cs="Arial"/>
                <w:sz w:val="26"/>
                <w:szCs w:val="26"/>
              </w:rPr>
              <w:t>Разработчик  программы</w:t>
            </w:r>
          </w:p>
        </w:tc>
        <w:tc>
          <w:tcPr>
            <w:tcW w:w="6096" w:type="dxa"/>
          </w:tcPr>
          <w:p w:rsidR="007A18B1" w:rsidRDefault="007A18B1" w:rsidP="00C4567B">
            <w:pPr>
              <w:jc w:val="both"/>
              <w:rPr>
                <w:rFonts w:ascii="Arial" w:hAnsi="Arial" w:cs="Arial"/>
                <w:sz w:val="26"/>
                <w:szCs w:val="26"/>
              </w:rPr>
            </w:pPr>
            <w:r>
              <w:rPr>
                <w:rFonts w:ascii="Arial" w:hAnsi="Arial" w:cs="Arial"/>
                <w:sz w:val="26"/>
                <w:szCs w:val="26"/>
              </w:rPr>
              <w:t>Отдел культуры администрации Юргинского муниципального района</w:t>
            </w:r>
          </w:p>
          <w:p w:rsidR="007C5E92" w:rsidRDefault="007C5E92" w:rsidP="00C4567B">
            <w:pPr>
              <w:jc w:val="both"/>
              <w:rPr>
                <w:rFonts w:ascii="Arial" w:hAnsi="Arial" w:cs="Arial"/>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Цели программы</w:t>
            </w:r>
          </w:p>
        </w:tc>
        <w:tc>
          <w:tcPr>
            <w:tcW w:w="6096" w:type="dxa"/>
          </w:tcPr>
          <w:p w:rsidR="00792CBF" w:rsidRDefault="007A18B1" w:rsidP="00792CBF">
            <w:pPr>
              <w:jc w:val="both"/>
              <w:rPr>
                <w:rFonts w:ascii="Arial" w:hAnsi="Arial" w:cs="Arial"/>
                <w:sz w:val="26"/>
                <w:szCs w:val="26"/>
              </w:rPr>
            </w:pPr>
            <w:r>
              <w:rPr>
                <w:rFonts w:ascii="Arial" w:hAnsi="Arial" w:cs="Arial"/>
                <w:sz w:val="26"/>
                <w:szCs w:val="26"/>
              </w:rPr>
              <w:t xml:space="preserve">Обеспечение прав граждан на доступ к культурным ценностям в культурной жизни </w:t>
            </w:r>
          </w:p>
          <w:p w:rsidR="007C5E92" w:rsidRDefault="007C5E92" w:rsidP="00792CBF">
            <w:pPr>
              <w:jc w:val="both"/>
              <w:rPr>
                <w:rFonts w:ascii="Arial" w:hAnsi="Arial" w:cs="Arial"/>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Задачи программы</w:t>
            </w:r>
          </w:p>
        </w:tc>
        <w:tc>
          <w:tcPr>
            <w:tcW w:w="6096" w:type="dxa"/>
          </w:tcPr>
          <w:p w:rsidR="00792CBF" w:rsidRDefault="007A18B1" w:rsidP="007A18B1">
            <w:pPr>
              <w:pStyle w:val="a4"/>
              <w:numPr>
                <w:ilvl w:val="0"/>
                <w:numId w:val="1"/>
              </w:numPr>
              <w:tabs>
                <w:tab w:val="left" w:pos="459"/>
              </w:tabs>
              <w:ind w:left="34" w:firstLine="0"/>
              <w:jc w:val="both"/>
              <w:rPr>
                <w:rFonts w:ascii="Arial" w:hAnsi="Arial" w:cs="Arial"/>
                <w:sz w:val="26"/>
                <w:szCs w:val="26"/>
              </w:rPr>
            </w:pPr>
            <w:r>
              <w:rPr>
                <w:rFonts w:ascii="Arial" w:hAnsi="Arial" w:cs="Arial"/>
                <w:sz w:val="26"/>
                <w:szCs w:val="26"/>
              </w:rPr>
              <w:t>Организация деятельности культурно – досуговых организаций;</w:t>
            </w:r>
          </w:p>
          <w:p w:rsidR="007A18B1" w:rsidRDefault="007A18B1" w:rsidP="007A18B1">
            <w:pPr>
              <w:pStyle w:val="a4"/>
              <w:numPr>
                <w:ilvl w:val="0"/>
                <w:numId w:val="1"/>
              </w:numPr>
              <w:tabs>
                <w:tab w:val="left" w:pos="459"/>
              </w:tabs>
              <w:ind w:left="34" w:firstLine="0"/>
              <w:jc w:val="both"/>
              <w:rPr>
                <w:rFonts w:ascii="Arial" w:hAnsi="Arial" w:cs="Arial"/>
                <w:sz w:val="26"/>
                <w:szCs w:val="26"/>
              </w:rPr>
            </w:pPr>
            <w:r>
              <w:rPr>
                <w:rFonts w:ascii="Arial" w:hAnsi="Arial" w:cs="Arial"/>
                <w:sz w:val="26"/>
                <w:szCs w:val="26"/>
              </w:rPr>
              <w:t>Организация деятельности краеведческого музея;</w:t>
            </w:r>
          </w:p>
          <w:p w:rsidR="007A18B1" w:rsidRDefault="007A18B1" w:rsidP="007A18B1">
            <w:pPr>
              <w:pStyle w:val="a4"/>
              <w:numPr>
                <w:ilvl w:val="0"/>
                <w:numId w:val="1"/>
              </w:numPr>
              <w:tabs>
                <w:tab w:val="left" w:pos="459"/>
              </w:tabs>
              <w:ind w:left="34" w:firstLine="0"/>
              <w:jc w:val="both"/>
              <w:rPr>
                <w:rFonts w:ascii="Arial" w:hAnsi="Arial" w:cs="Arial"/>
                <w:sz w:val="26"/>
                <w:szCs w:val="26"/>
              </w:rPr>
            </w:pPr>
            <w:r>
              <w:rPr>
                <w:rFonts w:ascii="Arial" w:hAnsi="Arial" w:cs="Arial"/>
                <w:sz w:val="26"/>
                <w:szCs w:val="26"/>
              </w:rPr>
              <w:t>Организация деятельности библиотечного обслуживания;</w:t>
            </w:r>
          </w:p>
          <w:p w:rsidR="007A18B1" w:rsidRDefault="007A18B1" w:rsidP="007A18B1">
            <w:pPr>
              <w:pStyle w:val="a4"/>
              <w:numPr>
                <w:ilvl w:val="0"/>
                <w:numId w:val="1"/>
              </w:numPr>
              <w:tabs>
                <w:tab w:val="left" w:pos="459"/>
              </w:tabs>
              <w:ind w:left="34" w:firstLine="0"/>
              <w:jc w:val="both"/>
              <w:rPr>
                <w:rFonts w:ascii="Arial" w:hAnsi="Arial" w:cs="Arial"/>
                <w:sz w:val="26"/>
                <w:szCs w:val="26"/>
              </w:rPr>
            </w:pPr>
            <w:r>
              <w:rPr>
                <w:rFonts w:ascii="Arial" w:hAnsi="Arial" w:cs="Arial"/>
                <w:sz w:val="26"/>
                <w:szCs w:val="26"/>
              </w:rPr>
              <w:t xml:space="preserve">Организация предоставления дополнитель-ного образования; </w:t>
            </w:r>
          </w:p>
          <w:p w:rsidR="007A18B1" w:rsidRDefault="007A18B1" w:rsidP="007A18B1">
            <w:pPr>
              <w:pStyle w:val="a4"/>
              <w:numPr>
                <w:ilvl w:val="0"/>
                <w:numId w:val="1"/>
              </w:numPr>
              <w:tabs>
                <w:tab w:val="left" w:pos="459"/>
              </w:tabs>
              <w:ind w:left="34" w:firstLine="0"/>
              <w:jc w:val="both"/>
              <w:rPr>
                <w:rFonts w:ascii="Arial" w:hAnsi="Arial" w:cs="Arial"/>
                <w:sz w:val="26"/>
                <w:szCs w:val="26"/>
              </w:rPr>
            </w:pPr>
            <w:r>
              <w:rPr>
                <w:rFonts w:ascii="Arial" w:hAnsi="Arial" w:cs="Arial"/>
                <w:sz w:val="26"/>
                <w:szCs w:val="26"/>
              </w:rPr>
              <w:t>Повышение эффективности предостав-ления населению услуг культуры;</w:t>
            </w:r>
          </w:p>
          <w:p w:rsidR="007C5E92" w:rsidRPr="00691DF0" w:rsidRDefault="007C5E92" w:rsidP="00691DF0">
            <w:pPr>
              <w:tabs>
                <w:tab w:val="left" w:pos="459"/>
              </w:tabs>
              <w:ind w:left="34"/>
              <w:jc w:val="both"/>
              <w:rPr>
                <w:rFonts w:ascii="Arial" w:hAnsi="Arial" w:cs="Arial"/>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Сроки реализации программы</w:t>
            </w:r>
          </w:p>
        </w:tc>
        <w:tc>
          <w:tcPr>
            <w:tcW w:w="6096" w:type="dxa"/>
          </w:tcPr>
          <w:p w:rsidR="00792CBF" w:rsidRDefault="007A18B1" w:rsidP="00792CBF">
            <w:pPr>
              <w:jc w:val="both"/>
              <w:rPr>
                <w:rFonts w:ascii="Arial" w:hAnsi="Arial" w:cs="Arial"/>
                <w:sz w:val="26"/>
                <w:szCs w:val="26"/>
              </w:rPr>
            </w:pPr>
            <w:r>
              <w:rPr>
                <w:rFonts w:ascii="Arial" w:hAnsi="Arial" w:cs="Arial"/>
                <w:sz w:val="26"/>
                <w:szCs w:val="26"/>
              </w:rPr>
              <w:t xml:space="preserve">2017 – 2019 годы </w:t>
            </w: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t>Объемы и источники финансирования программы (с разбивкой по годам)</w:t>
            </w:r>
          </w:p>
        </w:tc>
        <w:tc>
          <w:tcPr>
            <w:tcW w:w="6096" w:type="dxa"/>
          </w:tcPr>
          <w:p w:rsidR="00792CBF" w:rsidRDefault="007C5E92" w:rsidP="00792CBF">
            <w:pPr>
              <w:jc w:val="both"/>
              <w:rPr>
                <w:rFonts w:ascii="Arial" w:hAnsi="Arial" w:cs="Arial"/>
                <w:sz w:val="26"/>
                <w:szCs w:val="26"/>
              </w:rPr>
            </w:pPr>
            <w:r>
              <w:rPr>
                <w:rFonts w:ascii="Arial" w:hAnsi="Arial" w:cs="Arial"/>
                <w:sz w:val="26"/>
                <w:szCs w:val="26"/>
              </w:rPr>
              <w:t xml:space="preserve">2017 год: </w:t>
            </w:r>
          </w:p>
          <w:p w:rsidR="007C5E92" w:rsidRDefault="007C5E92" w:rsidP="00792CBF">
            <w:pPr>
              <w:jc w:val="both"/>
              <w:rPr>
                <w:rFonts w:ascii="Arial" w:hAnsi="Arial" w:cs="Arial"/>
                <w:sz w:val="26"/>
                <w:szCs w:val="26"/>
              </w:rPr>
            </w:pPr>
            <w:r>
              <w:rPr>
                <w:rFonts w:ascii="Arial" w:hAnsi="Arial" w:cs="Arial"/>
                <w:sz w:val="26"/>
                <w:szCs w:val="26"/>
              </w:rPr>
              <w:t xml:space="preserve">Местный бюджет, всего – </w:t>
            </w:r>
            <w:r w:rsidR="00C47826">
              <w:rPr>
                <w:rFonts w:ascii="Arial" w:hAnsi="Arial" w:cs="Arial"/>
                <w:sz w:val="26"/>
                <w:szCs w:val="26"/>
              </w:rPr>
              <w:t>7</w:t>
            </w:r>
            <w:r w:rsidR="00EB2385">
              <w:rPr>
                <w:rFonts w:ascii="Arial" w:hAnsi="Arial" w:cs="Arial"/>
                <w:sz w:val="26"/>
                <w:szCs w:val="26"/>
              </w:rPr>
              <w:t>8</w:t>
            </w:r>
            <w:r w:rsidR="00C47826">
              <w:rPr>
                <w:rFonts w:ascii="Arial" w:hAnsi="Arial" w:cs="Arial"/>
                <w:sz w:val="26"/>
                <w:szCs w:val="26"/>
              </w:rPr>
              <w:t> </w:t>
            </w:r>
            <w:r w:rsidR="00EB2385">
              <w:rPr>
                <w:rFonts w:ascii="Arial" w:hAnsi="Arial" w:cs="Arial"/>
                <w:sz w:val="26"/>
                <w:szCs w:val="26"/>
              </w:rPr>
              <w:t>267</w:t>
            </w:r>
            <w:r w:rsidR="00C47826">
              <w:rPr>
                <w:rFonts w:ascii="Arial" w:hAnsi="Arial" w:cs="Arial"/>
                <w:sz w:val="26"/>
                <w:szCs w:val="26"/>
              </w:rPr>
              <w:t>,</w:t>
            </w:r>
            <w:r w:rsidR="00EB2385">
              <w:rPr>
                <w:rFonts w:ascii="Arial" w:hAnsi="Arial" w:cs="Arial"/>
                <w:sz w:val="26"/>
                <w:szCs w:val="26"/>
              </w:rPr>
              <w:t>871</w:t>
            </w:r>
            <w:r>
              <w:rPr>
                <w:rFonts w:ascii="Arial" w:hAnsi="Arial" w:cs="Arial"/>
                <w:sz w:val="26"/>
                <w:szCs w:val="26"/>
              </w:rPr>
              <w:t xml:space="preserve"> тыс. рублей, в том числе: </w:t>
            </w:r>
          </w:p>
          <w:p w:rsidR="007C5E92" w:rsidRDefault="007C5E92" w:rsidP="00792CBF">
            <w:pPr>
              <w:jc w:val="both"/>
              <w:rPr>
                <w:rFonts w:ascii="Arial" w:hAnsi="Arial" w:cs="Arial"/>
                <w:sz w:val="26"/>
                <w:szCs w:val="26"/>
              </w:rPr>
            </w:pPr>
            <w:r>
              <w:rPr>
                <w:rFonts w:ascii="Arial" w:hAnsi="Arial" w:cs="Arial"/>
                <w:sz w:val="26"/>
                <w:szCs w:val="26"/>
              </w:rPr>
              <w:t xml:space="preserve">Бюджет муниципального района – </w:t>
            </w:r>
            <w:r w:rsidR="00EB2385">
              <w:rPr>
                <w:rFonts w:ascii="Arial" w:hAnsi="Arial" w:cs="Arial"/>
                <w:sz w:val="26"/>
                <w:szCs w:val="26"/>
              </w:rPr>
              <w:t>7</w:t>
            </w:r>
            <w:r w:rsidR="00C47826">
              <w:rPr>
                <w:rFonts w:ascii="Arial" w:hAnsi="Arial" w:cs="Arial"/>
                <w:sz w:val="26"/>
                <w:szCs w:val="26"/>
              </w:rPr>
              <w:t>6</w:t>
            </w:r>
            <w:r>
              <w:rPr>
                <w:rFonts w:ascii="Arial" w:hAnsi="Arial" w:cs="Arial"/>
                <w:sz w:val="26"/>
                <w:szCs w:val="26"/>
              </w:rPr>
              <w:t> </w:t>
            </w:r>
            <w:r w:rsidR="00EB2385">
              <w:rPr>
                <w:rFonts w:ascii="Arial" w:hAnsi="Arial" w:cs="Arial"/>
                <w:sz w:val="26"/>
                <w:szCs w:val="26"/>
              </w:rPr>
              <w:t>180</w:t>
            </w:r>
            <w:r>
              <w:rPr>
                <w:rFonts w:ascii="Arial" w:hAnsi="Arial" w:cs="Arial"/>
                <w:sz w:val="26"/>
                <w:szCs w:val="26"/>
              </w:rPr>
              <w:t>,</w:t>
            </w:r>
            <w:r w:rsidR="00EB2385">
              <w:rPr>
                <w:rFonts w:ascii="Arial" w:hAnsi="Arial" w:cs="Arial"/>
                <w:sz w:val="26"/>
                <w:szCs w:val="26"/>
              </w:rPr>
              <w:t>871</w:t>
            </w:r>
            <w:r>
              <w:rPr>
                <w:rFonts w:ascii="Arial" w:hAnsi="Arial" w:cs="Arial"/>
                <w:sz w:val="26"/>
                <w:szCs w:val="26"/>
              </w:rPr>
              <w:t xml:space="preserve"> тыс. рублей; </w:t>
            </w:r>
          </w:p>
          <w:p w:rsidR="007C5E92" w:rsidRDefault="007C5E92" w:rsidP="00792CBF">
            <w:pPr>
              <w:jc w:val="both"/>
              <w:rPr>
                <w:rFonts w:ascii="Arial" w:hAnsi="Arial" w:cs="Arial"/>
                <w:sz w:val="26"/>
                <w:szCs w:val="26"/>
              </w:rPr>
            </w:pPr>
            <w:r>
              <w:rPr>
                <w:rFonts w:ascii="Arial" w:hAnsi="Arial" w:cs="Arial"/>
                <w:sz w:val="26"/>
                <w:szCs w:val="26"/>
              </w:rPr>
              <w:lastRenderedPageBreak/>
              <w:t>Бюджет сельского поселения – 587,0 тыс. рублей;</w:t>
            </w:r>
          </w:p>
          <w:p w:rsidR="007C5E92" w:rsidRDefault="007C5E92" w:rsidP="007C5E92">
            <w:pPr>
              <w:jc w:val="both"/>
              <w:rPr>
                <w:rFonts w:ascii="Arial" w:hAnsi="Arial" w:cs="Arial"/>
                <w:sz w:val="26"/>
                <w:szCs w:val="26"/>
              </w:rPr>
            </w:pPr>
            <w:r>
              <w:rPr>
                <w:rFonts w:ascii="Arial" w:hAnsi="Arial" w:cs="Arial"/>
                <w:sz w:val="26"/>
                <w:szCs w:val="26"/>
              </w:rPr>
              <w:t>Внебюджетные источники – 2 087,0 тыс. рублей.</w:t>
            </w:r>
          </w:p>
          <w:p w:rsidR="007C5E92" w:rsidRDefault="007C5E92" w:rsidP="007C5E92">
            <w:pPr>
              <w:jc w:val="both"/>
              <w:rPr>
                <w:rFonts w:ascii="Arial" w:hAnsi="Arial" w:cs="Arial"/>
                <w:sz w:val="26"/>
                <w:szCs w:val="26"/>
              </w:rPr>
            </w:pPr>
          </w:p>
          <w:p w:rsidR="007C5E92" w:rsidRDefault="007C5E92" w:rsidP="007C5E92">
            <w:pPr>
              <w:jc w:val="both"/>
              <w:rPr>
                <w:rFonts w:ascii="Arial" w:hAnsi="Arial" w:cs="Arial"/>
                <w:sz w:val="26"/>
                <w:szCs w:val="26"/>
              </w:rPr>
            </w:pPr>
            <w:r>
              <w:rPr>
                <w:rFonts w:ascii="Arial" w:hAnsi="Arial" w:cs="Arial"/>
                <w:sz w:val="26"/>
                <w:szCs w:val="26"/>
              </w:rPr>
              <w:t xml:space="preserve">2018 год: </w:t>
            </w:r>
          </w:p>
          <w:p w:rsidR="007C5E92" w:rsidRDefault="007C5E92" w:rsidP="007C5E92">
            <w:pPr>
              <w:jc w:val="both"/>
              <w:rPr>
                <w:rFonts w:ascii="Arial" w:hAnsi="Arial" w:cs="Arial"/>
                <w:sz w:val="26"/>
                <w:szCs w:val="26"/>
              </w:rPr>
            </w:pPr>
            <w:r>
              <w:rPr>
                <w:rFonts w:ascii="Arial" w:hAnsi="Arial" w:cs="Arial"/>
                <w:sz w:val="26"/>
                <w:szCs w:val="26"/>
              </w:rPr>
              <w:t xml:space="preserve">Местный бюджет, всего – 61 677,0 тыс. рублей, в том числе: </w:t>
            </w:r>
          </w:p>
          <w:p w:rsidR="007C5E92" w:rsidRDefault="007C5E92" w:rsidP="007C5E92">
            <w:pPr>
              <w:jc w:val="both"/>
              <w:rPr>
                <w:rFonts w:ascii="Arial" w:hAnsi="Arial" w:cs="Arial"/>
                <w:sz w:val="26"/>
                <w:szCs w:val="26"/>
              </w:rPr>
            </w:pPr>
            <w:r>
              <w:rPr>
                <w:rFonts w:ascii="Arial" w:hAnsi="Arial" w:cs="Arial"/>
                <w:sz w:val="26"/>
                <w:szCs w:val="26"/>
              </w:rPr>
              <w:t xml:space="preserve">Бюджет муниципального района – 58 818,0 тыс. рублей; </w:t>
            </w:r>
          </w:p>
          <w:p w:rsidR="007C5E92" w:rsidRDefault="007C5E92" w:rsidP="007C5E92">
            <w:pPr>
              <w:jc w:val="both"/>
              <w:rPr>
                <w:rFonts w:ascii="Arial" w:hAnsi="Arial" w:cs="Arial"/>
                <w:sz w:val="26"/>
                <w:szCs w:val="26"/>
              </w:rPr>
            </w:pPr>
            <w:r>
              <w:rPr>
                <w:rFonts w:ascii="Arial" w:hAnsi="Arial" w:cs="Arial"/>
                <w:sz w:val="26"/>
                <w:szCs w:val="26"/>
              </w:rPr>
              <w:t>Бюджет сельского поселения – 587,0 тыс. рублей;</w:t>
            </w:r>
          </w:p>
          <w:p w:rsidR="007C5E92" w:rsidRDefault="007C5E92" w:rsidP="007C5E92">
            <w:pPr>
              <w:jc w:val="both"/>
              <w:rPr>
                <w:rFonts w:ascii="Arial" w:hAnsi="Arial" w:cs="Arial"/>
                <w:sz w:val="26"/>
                <w:szCs w:val="26"/>
              </w:rPr>
            </w:pPr>
            <w:r>
              <w:rPr>
                <w:rFonts w:ascii="Arial" w:hAnsi="Arial" w:cs="Arial"/>
                <w:sz w:val="26"/>
                <w:szCs w:val="26"/>
              </w:rPr>
              <w:t>Внебюджетные источники – 2 272,0 тыс. рублей.</w:t>
            </w:r>
          </w:p>
          <w:p w:rsidR="007C5E92" w:rsidRDefault="007C5E92" w:rsidP="007C5E92">
            <w:pPr>
              <w:jc w:val="both"/>
              <w:rPr>
                <w:rFonts w:ascii="Arial" w:hAnsi="Arial" w:cs="Arial"/>
                <w:sz w:val="26"/>
                <w:szCs w:val="26"/>
              </w:rPr>
            </w:pPr>
          </w:p>
          <w:p w:rsidR="007C5E92" w:rsidRDefault="007C5E92" w:rsidP="007C5E92">
            <w:pPr>
              <w:jc w:val="both"/>
              <w:rPr>
                <w:rFonts w:ascii="Arial" w:hAnsi="Arial" w:cs="Arial"/>
                <w:sz w:val="26"/>
                <w:szCs w:val="26"/>
              </w:rPr>
            </w:pPr>
            <w:r>
              <w:rPr>
                <w:rFonts w:ascii="Arial" w:hAnsi="Arial" w:cs="Arial"/>
                <w:sz w:val="26"/>
                <w:szCs w:val="26"/>
              </w:rPr>
              <w:t xml:space="preserve">2019 год: </w:t>
            </w:r>
          </w:p>
          <w:p w:rsidR="007C5E92" w:rsidRDefault="007C5E92" w:rsidP="007C5E92">
            <w:pPr>
              <w:jc w:val="both"/>
              <w:rPr>
                <w:rFonts w:ascii="Arial" w:hAnsi="Arial" w:cs="Arial"/>
                <w:sz w:val="26"/>
                <w:szCs w:val="26"/>
              </w:rPr>
            </w:pPr>
            <w:r>
              <w:rPr>
                <w:rFonts w:ascii="Arial" w:hAnsi="Arial" w:cs="Arial"/>
                <w:sz w:val="26"/>
                <w:szCs w:val="26"/>
              </w:rPr>
              <w:t xml:space="preserve">Местный бюджет, всего – 62 324,0 тыс. рублей, в том числе: </w:t>
            </w:r>
          </w:p>
          <w:p w:rsidR="007C5E92" w:rsidRDefault="007C5E92" w:rsidP="007C5E92">
            <w:pPr>
              <w:jc w:val="both"/>
              <w:rPr>
                <w:rFonts w:ascii="Arial" w:hAnsi="Arial" w:cs="Arial"/>
                <w:sz w:val="26"/>
                <w:szCs w:val="26"/>
              </w:rPr>
            </w:pPr>
            <w:r>
              <w:rPr>
                <w:rFonts w:ascii="Arial" w:hAnsi="Arial" w:cs="Arial"/>
                <w:sz w:val="26"/>
                <w:szCs w:val="26"/>
              </w:rPr>
              <w:t xml:space="preserve">Бюджет муниципального района – 59 261,0 тыс. рублей; </w:t>
            </w:r>
          </w:p>
          <w:p w:rsidR="007C5E92" w:rsidRDefault="007C5E92" w:rsidP="007C5E92">
            <w:pPr>
              <w:jc w:val="both"/>
              <w:rPr>
                <w:rFonts w:ascii="Arial" w:hAnsi="Arial" w:cs="Arial"/>
                <w:sz w:val="26"/>
                <w:szCs w:val="26"/>
              </w:rPr>
            </w:pPr>
            <w:r>
              <w:rPr>
                <w:rFonts w:ascii="Arial" w:hAnsi="Arial" w:cs="Arial"/>
                <w:sz w:val="26"/>
                <w:szCs w:val="26"/>
              </w:rPr>
              <w:t>Бюджет сельского поселения – 587,0 тыс. рублей;</w:t>
            </w:r>
          </w:p>
          <w:p w:rsidR="007C5E92" w:rsidRDefault="007C5E92" w:rsidP="007C5E92">
            <w:pPr>
              <w:jc w:val="both"/>
              <w:rPr>
                <w:rFonts w:ascii="Arial" w:hAnsi="Arial" w:cs="Arial"/>
                <w:sz w:val="26"/>
                <w:szCs w:val="26"/>
              </w:rPr>
            </w:pPr>
            <w:r>
              <w:rPr>
                <w:rFonts w:ascii="Arial" w:hAnsi="Arial" w:cs="Arial"/>
                <w:sz w:val="26"/>
                <w:szCs w:val="26"/>
              </w:rPr>
              <w:t>Внебюджетные источники – 2 476,0 тыс. рублей.</w:t>
            </w:r>
          </w:p>
          <w:p w:rsidR="007C5E92" w:rsidRDefault="007C5E92" w:rsidP="007C5E92">
            <w:pPr>
              <w:jc w:val="both"/>
              <w:rPr>
                <w:rFonts w:ascii="Arial" w:hAnsi="Arial" w:cs="Arial"/>
                <w:sz w:val="26"/>
                <w:szCs w:val="26"/>
              </w:rPr>
            </w:pPr>
          </w:p>
        </w:tc>
      </w:tr>
      <w:tr w:rsidR="00792CBF" w:rsidTr="00792CBF">
        <w:tc>
          <w:tcPr>
            <w:tcW w:w="3510" w:type="dxa"/>
          </w:tcPr>
          <w:p w:rsidR="00792CBF" w:rsidRDefault="00792CBF" w:rsidP="00792CBF">
            <w:pPr>
              <w:rPr>
                <w:rFonts w:ascii="Arial" w:hAnsi="Arial" w:cs="Arial"/>
                <w:sz w:val="26"/>
                <w:szCs w:val="26"/>
              </w:rPr>
            </w:pPr>
            <w:r>
              <w:rPr>
                <w:rFonts w:ascii="Arial" w:hAnsi="Arial" w:cs="Arial"/>
                <w:sz w:val="26"/>
                <w:szCs w:val="26"/>
              </w:rPr>
              <w:lastRenderedPageBreak/>
              <w:t>Ожидаемые конечные результаты реализации программы</w:t>
            </w:r>
          </w:p>
        </w:tc>
        <w:tc>
          <w:tcPr>
            <w:tcW w:w="6096" w:type="dxa"/>
          </w:tcPr>
          <w:p w:rsidR="00792CBF" w:rsidRDefault="007C5E92" w:rsidP="00792CBF">
            <w:pPr>
              <w:jc w:val="both"/>
              <w:rPr>
                <w:rFonts w:ascii="Arial" w:hAnsi="Arial" w:cs="Arial"/>
                <w:sz w:val="26"/>
                <w:szCs w:val="26"/>
              </w:rPr>
            </w:pPr>
            <w:r>
              <w:rPr>
                <w:rFonts w:ascii="Arial" w:hAnsi="Arial" w:cs="Arial"/>
                <w:sz w:val="26"/>
                <w:szCs w:val="26"/>
              </w:rPr>
              <w:t>Увеличение посещаемости учреждений культуры на 30% к 2019 году; Увеличение объема расходов одного жителя на услуги культуры в год до 200,0 рублей к 2019 году за счет расширения спектра услуг, предоставляемых учреждениями культуры и вовлечения населения в культурную жизнь района.</w:t>
            </w:r>
          </w:p>
          <w:p w:rsidR="007C5E92" w:rsidRDefault="007C5E92" w:rsidP="00792CBF">
            <w:pPr>
              <w:jc w:val="both"/>
              <w:rPr>
                <w:rFonts w:ascii="Arial" w:hAnsi="Arial" w:cs="Arial"/>
                <w:sz w:val="26"/>
                <w:szCs w:val="26"/>
              </w:rPr>
            </w:pPr>
          </w:p>
        </w:tc>
      </w:tr>
    </w:tbl>
    <w:p w:rsidR="00691DF0" w:rsidRDefault="00691DF0" w:rsidP="00792CBF">
      <w:pPr>
        <w:spacing w:after="0" w:line="240" w:lineRule="auto"/>
        <w:jc w:val="center"/>
        <w:rPr>
          <w:rFonts w:ascii="Arial" w:hAnsi="Arial" w:cs="Arial"/>
          <w:sz w:val="26"/>
          <w:szCs w:val="26"/>
        </w:rPr>
      </w:pPr>
    </w:p>
    <w:p w:rsidR="00691DF0" w:rsidRDefault="00691DF0">
      <w:pPr>
        <w:rPr>
          <w:rFonts w:ascii="Arial" w:hAnsi="Arial" w:cs="Arial"/>
          <w:sz w:val="26"/>
          <w:szCs w:val="26"/>
        </w:rPr>
      </w:pPr>
      <w:r>
        <w:rPr>
          <w:rFonts w:ascii="Arial" w:hAnsi="Arial" w:cs="Arial"/>
          <w:sz w:val="26"/>
          <w:szCs w:val="26"/>
        </w:rPr>
        <w:br w:type="page"/>
      </w:r>
    </w:p>
    <w:p w:rsidR="00691DF0" w:rsidRPr="005508F7" w:rsidRDefault="00691DF0" w:rsidP="00691DF0">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1. Характеристика объекта, </w:t>
      </w:r>
    </w:p>
    <w:p w:rsidR="00691DF0" w:rsidRDefault="00691DF0" w:rsidP="00691DF0">
      <w:pPr>
        <w:spacing w:after="0" w:line="360" w:lineRule="auto"/>
        <w:jc w:val="center"/>
        <w:rPr>
          <w:rFonts w:ascii="Arial" w:hAnsi="Arial" w:cs="Arial"/>
          <w:b/>
          <w:sz w:val="26"/>
          <w:szCs w:val="26"/>
        </w:rPr>
      </w:pPr>
      <w:r>
        <w:rPr>
          <w:rFonts w:ascii="Arial" w:hAnsi="Arial" w:cs="Arial"/>
          <w:b/>
          <w:sz w:val="26"/>
          <w:szCs w:val="26"/>
        </w:rPr>
        <w:t>воздействие</w:t>
      </w:r>
      <w:r w:rsidRPr="005508F7">
        <w:rPr>
          <w:rFonts w:ascii="Arial" w:hAnsi="Arial" w:cs="Arial"/>
          <w:b/>
          <w:sz w:val="26"/>
          <w:szCs w:val="26"/>
        </w:rPr>
        <w:t xml:space="preserve"> на который предполагается в рамках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691DF0" w:rsidRPr="005508F7" w:rsidRDefault="00691DF0" w:rsidP="00691DF0">
      <w:pPr>
        <w:spacing w:after="0" w:line="360" w:lineRule="auto"/>
        <w:jc w:val="center"/>
        <w:rPr>
          <w:rFonts w:ascii="Arial" w:hAnsi="Arial" w:cs="Arial"/>
          <w:b/>
          <w:sz w:val="26"/>
          <w:szCs w:val="26"/>
        </w:rPr>
      </w:pPr>
    </w:p>
    <w:p w:rsidR="00691DF0" w:rsidRPr="0023422D" w:rsidRDefault="00691DF0" w:rsidP="00691DF0">
      <w:pPr>
        <w:pStyle w:val="a5"/>
        <w:shd w:val="clear" w:color="auto" w:fill="FFFFFF"/>
        <w:spacing w:before="0" w:beforeAutospacing="0" w:after="0" w:afterAutospacing="0" w:line="360" w:lineRule="auto"/>
        <w:ind w:firstLine="567"/>
        <w:jc w:val="both"/>
        <w:rPr>
          <w:rFonts w:ascii="Arial" w:hAnsi="Arial" w:cs="Arial"/>
          <w:sz w:val="26"/>
          <w:szCs w:val="26"/>
        </w:rPr>
      </w:pPr>
      <w:r w:rsidRPr="0023422D">
        <w:rPr>
          <w:rFonts w:ascii="Arial" w:hAnsi="Arial" w:cs="Arial"/>
          <w:sz w:val="26"/>
          <w:szCs w:val="26"/>
        </w:rPr>
        <w:t>Муниципальная программа «Основные направления развития культуры в Юргинском муниципальном районе</w:t>
      </w:r>
      <w:r>
        <w:rPr>
          <w:rFonts w:ascii="Arial" w:hAnsi="Arial" w:cs="Arial"/>
          <w:sz w:val="26"/>
          <w:szCs w:val="26"/>
        </w:rPr>
        <w:t xml:space="preserve"> на 2017 – 2019 годы</w:t>
      </w:r>
      <w:r w:rsidRPr="0023422D">
        <w:rPr>
          <w:rFonts w:ascii="Arial" w:hAnsi="Arial" w:cs="Arial"/>
          <w:sz w:val="26"/>
          <w:szCs w:val="26"/>
        </w:rPr>
        <w:t>» направлена на повышение доступности услуг культуры для населения Юргинского муниципального района и создание организационных, правовых и экономических условий эффективного функционирования отрасли.</w:t>
      </w:r>
    </w:p>
    <w:p w:rsidR="00691DF0" w:rsidRDefault="00691DF0" w:rsidP="00691DF0">
      <w:pPr>
        <w:spacing w:after="0" w:line="360" w:lineRule="auto"/>
        <w:ind w:firstLine="567"/>
        <w:jc w:val="both"/>
        <w:rPr>
          <w:rFonts w:ascii="Arial" w:hAnsi="Arial" w:cs="Arial"/>
          <w:sz w:val="26"/>
          <w:szCs w:val="26"/>
        </w:rPr>
      </w:pPr>
      <w:r w:rsidRPr="0023422D">
        <w:rPr>
          <w:rFonts w:ascii="Arial" w:hAnsi="Arial" w:cs="Arial"/>
          <w:sz w:val="26"/>
          <w:szCs w:val="26"/>
        </w:rPr>
        <w:t>Реализация Программы позволяет создавать дополнительные возможности для активизации культурного обмена, повышения доступности услуг культуры и искусства, обеспечения социально значимой литературой жителей области, повышения уровня информированности населения.</w:t>
      </w:r>
    </w:p>
    <w:p w:rsidR="00543C5C" w:rsidRDefault="00691DF0" w:rsidP="00691DF0">
      <w:pPr>
        <w:pStyle w:val="a5"/>
        <w:shd w:val="clear" w:color="auto" w:fill="FFFFFF"/>
        <w:spacing w:before="0" w:beforeAutospacing="0" w:after="0" w:afterAutospacing="0" w:line="360" w:lineRule="auto"/>
        <w:ind w:firstLine="567"/>
        <w:jc w:val="both"/>
        <w:rPr>
          <w:rFonts w:ascii="Arial" w:hAnsi="Arial" w:cs="Arial"/>
          <w:sz w:val="26"/>
          <w:szCs w:val="26"/>
        </w:rPr>
      </w:pPr>
      <w:r w:rsidRPr="0023422D">
        <w:rPr>
          <w:rFonts w:ascii="Arial" w:hAnsi="Arial" w:cs="Arial"/>
          <w:sz w:val="26"/>
          <w:szCs w:val="26"/>
        </w:rPr>
        <w:t>Равные возможности доступа к культурным ценностям, право на участие в культурной жизни закреплены Конституцией Российской Федерации. Достичь этих целей можно посредством систематической комплексной и целевой поддержки развития сферы культуры. Культура обладает значительным нравственно-воспитательным потенциалом. В том числе средствами культуры осуществляется профилактика наркомании, безнадзорности, правонарушений среди детей и молодежи, социализация пенсионеров и людей преклонного возраста. Все сферы культуры активно участвуют в патриотическом воспитании граждан. Именно культура занимает сегодня ведущее место в сохранении духовности и народных традиций коренных, проживающих на территории района.</w:t>
      </w:r>
    </w:p>
    <w:p w:rsidR="00FF3C74" w:rsidRPr="00A741CB" w:rsidRDefault="00FF3C74" w:rsidP="00FF3C74">
      <w:pPr>
        <w:tabs>
          <w:tab w:val="left" w:pos="1134"/>
          <w:tab w:val="left" w:pos="3660"/>
        </w:tabs>
        <w:spacing w:after="0" w:line="360" w:lineRule="auto"/>
        <w:ind w:firstLine="567"/>
        <w:jc w:val="both"/>
        <w:rPr>
          <w:rFonts w:ascii="Arial" w:hAnsi="Arial" w:cs="Arial"/>
          <w:sz w:val="26"/>
          <w:szCs w:val="26"/>
        </w:rPr>
      </w:pPr>
      <w:r w:rsidRPr="00A741CB">
        <w:rPr>
          <w:rFonts w:ascii="Arial" w:hAnsi="Arial" w:cs="Arial"/>
          <w:sz w:val="26"/>
          <w:szCs w:val="26"/>
        </w:rPr>
        <w:t>Реализация мероприятий муниципальной программы «Основные направления развития культуры в Юргинском муниципальном районе на 201</w:t>
      </w:r>
      <w:r>
        <w:rPr>
          <w:rFonts w:ascii="Arial" w:hAnsi="Arial" w:cs="Arial"/>
          <w:sz w:val="26"/>
          <w:szCs w:val="26"/>
        </w:rPr>
        <w:t>7</w:t>
      </w:r>
      <w:r w:rsidRPr="00A741CB">
        <w:rPr>
          <w:rFonts w:ascii="Arial" w:hAnsi="Arial" w:cs="Arial"/>
          <w:sz w:val="26"/>
          <w:szCs w:val="26"/>
        </w:rPr>
        <w:t>-201</w:t>
      </w:r>
      <w:r>
        <w:rPr>
          <w:rFonts w:ascii="Arial" w:hAnsi="Arial" w:cs="Arial"/>
          <w:sz w:val="26"/>
          <w:szCs w:val="26"/>
        </w:rPr>
        <w:t>9</w:t>
      </w:r>
      <w:r w:rsidRPr="00A741CB">
        <w:rPr>
          <w:rFonts w:ascii="Arial" w:hAnsi="Arial" w:cs="Arial"/>
          <w:sz w:val="26"/>
          <w:szCs w:val="26"/>
        </w:rPr>
        <w:t xml:space="preserve"> годы»  будет осуществляться с учетом приоритетных направлений Стратегии государственной культурной политики, а именно:</w:t>
      </w:r>
    </w:p>
    <w:p w:rsidR="00FF3C74" w:rsidRPr="00A741CB" w:rsidRDefault="00FF3C74" w:rsidP="00FF3C74">
      <w:pPr>
        <w:numPr>
          <w:ilvl w:val="0"/>
          <w:numId w:val="7"/>
        </w:numPr>
        <w:tabs>
          <w:tab w:val="clear" w:pos="720"/>
          <w:tab w:val="num" w:pos="851"/>
          <w:tab w:val="left" w:pos="1134"/>
        </w:tabs>
        <w:spacing w:after="0" w:line="360" w:lineRule="auto"/>
        <w:ind w:left="0" w:firstLine="567"/>
        <w:jc w:val="both"/>
        <w:rPr>
          <w:rFonts w:ascii="Arial" w:hAnsi="Arial" w:cs="Arial"/>
          <w:sz w:val="26"/>
          <w:szCs w:val="26"/>
        </w:rPr>
      </w:pPr>
      <w:r w:rsidRPr="00A741CB">
        <w:rPr>
          <w:rFonts w:ascii="Arial" w:hAnsi="Arial" w:cs="Arial"/>
          <w:sz w:val="26"/>
          <w:szCs w:val="26"/>
        </w:rPr>
        <w:t xml:space="preserve">Повышение социального статуса семьи как общественного института, обеспечивающего воспитание и передачу от поколения к </w:t>
      </w:r>
      <w:r w:rsidRPr="00A741CB">
        <w:rPr>
          <w:rFonts w:ascii="Arial" w:hAnsi="Arial" w:cs="Arial"/>
          <w:sz w:val="26"/>
          <w:szCs w:val="26"/>
        </w:rPr>
        <w:lastRenderedPageBreak/>
        <w:t xml:space="preserve">поколению традиционных для Юргинского муниципального района ценностей и норм; </w:t>
      </w:r>
    </w:p>
    <w:p w:rsidR="00FF3C74" w:rsidRPr="00A741CB" w:rsidRDefault="00FF3C74" w:rsidP="00FF3C74">
      <w:pPr>
        <w:numPr>
          <w:ilvl w:val="0"/>
          <w:numId w:val="7"/>
        </w:numPr>
        <w:tabs>
          <w:tab w:val="clear" w:pos="720"/>
          <w:tab w:val="num" w:pos="851"/>
          <w:tab w:val="left" w:pos="1134"/>
        </w:tabs>
        <w:spacing w:after="0" w:line="360" w:lineRule="auto"/>
        <w:ind w:left="0" w:firstLine="567"/>
        <w:jc w:val="both"/>
        <w:rPr>
          <w:rFonts w:ascii="Arial" w:hAnsi="Arial" w:cs="Arial"/>
          <w:sz w:val="26"/>
          <w:szCs w:val="26"/>
        </w:rPr>
      </w:pPr>
      <w:r w:rsidRPr="00A741CB">
        <w:rPr>
          <w:rFonts w:ascii="Arial" w:hAnsi="Arial" w:cs="Arial"/>
          <w:sz w:val="26"/>
          <w:szCs w:val="26"/>
        </w:rPr>
        <w:t xml:space="preserve">Содействие формированию гармонично развитой личности, способной к активному участию в реализации государственной культурной политики; </w:t>
      </w:r>
    </w:p>
    <w:p w:rsidR="00FF3C74" w:rsidRPr="00A741CB" w:rsidRDefault="00FF3C74" w:rsidP="00FF3C74">
      <w:pPr>
        <w:numPr>
          <w:ilvl w:val="0"/>
          <w:numId w:val="7"/>
        </w:numPr>
        <w:tabs>
          <w:tab w:val="clear" w:pos="720"/>
          <w:tab w:val="num" w:pos="851"/>
          <w:tab w:val="left" w:pos="1134"/>
        </w:tabs>
        <w:spacing w:after="0" w:line="360" w:lineRule="auto"/>
        <w:ind w:left="0" w:firstLine="567"/>
        <w:jc w:val="both"/>
        <w:rPr>
          <w:rFonts w:ascii="Arial" w:hAnsi="Arial" w:cs="Arial"/>
          <w:sz w:val="26"/>
          <w:szCs w:val="26"/>
        </w:rPr>
      </w:pPr>
      <w:r w:rsidRPr="00A741CB">
        <w:rPr>
          <w:rFonts w:ascii="Arial" w:hAnsi="Arial" w:cs="Arial"/>
          <w:sz w:val="26"/>
          <w:szCs w:val="26"/>
        </w:rPr>
        <w:t>Сохранение культурного наследия и создание условий для развития культуры.</w:t>
      </w:r>
    </w:p>
    <w:p w:rsidR="00543C5C" w:rsidRDefault="00543C5C" w:rsidP="00691DF0">
      <w:pPr>
        <w:pStyle w:val="a5"/>
        <w:shd w:val="clear" w:color="auto" w:fill="FFFFFF"/>
        <w:spacing w:before="0" w:beforeAutospacing="0" w:after="0" w:afterAutospacing="0" w:line="360" w:lineRule="auto"/>
        <w:ind w:firstLine="567"/>
        <w:jc w:val="both"/>
        <w:rPr>
          <w:rFonts w:ascii="Arial" w:hAnsi="Arial" w:cs="Arial"/>
          <w:sz w:val="26"/>
          <w:szCs w:val="26"/>
        </w:rPr>
      </w:pPr>
      <w:r>
        <w:rPr>
          <w:rFonts w:ascii="Arial" w:hAnsi="Arial" w:cs="Arial"/>
          <w:sz w:val="26"/>
          <w:szCs w:val="26"/>
        </w:rPr>
        <w:t>Администрация Юргинского муниципального района (отдел культуры)</w:t>
      </w:r>
      <w:r w:rsidR="00946A5E">
        <w:rPr>
          <w:rFonts w:ascii="Arial" w:hAnsi="Arial" w:cs="Arial"/>
          <w:sz w:val="26"/>
          <w:szCs w:val="26"/>
        </w:rPr>
        <w:t xml:space="preserve">, как орган государственной власти управления отраслью, обеспечивает в пределах своей компетенции проведение единой государственной политики в сфере культуры и искусства на территории района. </w:t>
      </w:r>
    </w:p>
    <w:p w:rsidR="00946A5E" w:rsidRDefault="00946A5E" w:rsidP="00691DF0">
      <w:pPr>
        <w:pStyle w:val="a5"/>
        <w:shd w:val="clear" w:color="auto" w:fill="FFFFFF"/>
        <w:spacing w:before="0" w:beforeAutospacing="0" w:after="0" w:afterAutospacing="0" w:line="360" w:lineRule="auto"/>
        <w:ind w:firstLine="567"/>
        <w:jc w:val="both"/>
        <w:rPr>
          <w:rFonts w:ascii="Arial" w:hAnsi="Arial" w:cs="Arial"/>
          <w:sz w:val="26"/>
          <w:szCs w:val="26"/>
        </w:rPr>
      </w:pPr>
      <w:r>
        <w:rPr>
          <w:rFonts w:ascii="Arial" w:hAnsi="Arial" w:cs="Arial"/>
          <w:sz w:val="26"/>
          <w:szCs w:val="26"/>
        </w:rPr>
        <w:t xml:space="preserve">Деятельность Администрации Юргинского муниципального района (отдела культуры) направлена на выполнение цели и задач, определенных программой, в соответствии с предусмотренными полномочиями действующим законодательством: </w:t>
      </w:r>
    </w:p>
    <w:p w:rsidR="00946A5E" w:rsidRPr="00032FC8" w:rsidRDefault="00032FC8" w:rsidP="00BD5018">
      <w:pPr>
        <w:pStyle w:val="a5"/>
        <w:numPr>
          <w:ilvl w:val="0"/>
          <w:numId w:val="3"/>
        </w:numPr>
        <w:shd w:val="clear" w:color="auto" w:fill="FFFFFF"/>
        <w:tabs>
          <w:tab w:val="left" w:pos="851"/>
        </w:tabs>
        <w:spacing w:before="0" w:beforeAutospacing="0" w:after="0" w:afterAutospacing="0" w:line="360" w:lineRule="auto"/>
        <w:ind w:left="0" w:firstLine="567"/>
        <w:jc w:val="both"/>
        <w:rPr>
          <w:rFonts w:ascii="Arial" w:hAnsi="Arial" w:cs="Arial"/>
          <w:sz w:val="26"/>
          <w:szCs w:val="26"/>
        </w:rPr>
      </w:pPr>
      <w:r w:rsidRPr="00032FC8">
        <w:rPr>
          <w:rFonts w:ascii="Arial" w:hAnsi="Arial" w:cs="Arial"/>
          <w:sz w:val="26"/>
          <w:szCs w:val="26"/>
        </w:rPr>
        <w:t>«Основы законодательства РФ о культуре» (утв. ВС РФ от 09.10.1992 г. № 3612-1; ред. от 21.07.2014 г., изм. от 01.12.2014 г.);</w:t>
      </w:r>
    </w:p>
    <w:p w:rsidR="00032FC8" w:rsidRPr="00032FC8" w:rsidRDefault="00032FC8" w:rsidP="00BD5018">
      <w:pPr>
        <w:pStyle w:val="a4"/>
        <w:numPr>
          <w:ilvl w:val="0"/>
          <w:numId w:val="3"/>
        </w:numPr>
        <w:tabs>
          <w:tab w:val="left" w:pos="851"/>
        </w:tabs>
        <w:spacing w:after="0" w:line="360" w:lineRule="auto"/>
        <w:ind w:left="0" w:firstLine="567"/>
        <w:jc w:val="both"/>
        <w:rPr>
          <w:rStyle w:val="11"/>
          <w:rFonts w:ascii="Calibri" w:eastAsia="Calibri" w:hAnsi="Calibri" w:cs="Times New Roman"/>
          <w:sz w:val="26"/>
          <w:szCs w:val="26"/>
        </w:rPr>
      </w:pPr>
      <w:r w:rsidRPr="00032FC8">
        <w:rPr>
          <w:rFonts w:ascii="Arial" w:eastAsia="Calibri" w:hAnsi="Arial" w:cs="Arial"/>
          <w:sz w:val="26"/>
          <w:szCs w:val="26"/>
        </w:rPr>
        <w:t>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32FC8" w:rsidRPr="00032FC8" w:rsidRDefault="00032FC8" w:rsidP="00BD5018">
      <w:pPr>
        <w:pStyle w:val="a4"/>
        <w:numPr>
          <w:ilvl w:val="0"/>
          <w:numId w:val="3"/>
        </w:numPr>
        <w:tabs>
          <w:tab w:val="left" w:pos="851"/>
        </w:tabs>
        <w:spacing w:after="0" w:line="360" w:lineRule="auto"/>
        <w:ind w:left="0" w:firstLine="567"/>
        <w:jc w:val="both"/>
        <w:rPr>
          <w:rStyle w:val="11"/>
          <w:rFonts w:ascii="Arial" w:eastAsia="Calibri" w:hAnsi="Arial" w:cs="Arial"/>
          <w:sz w:val="26"/>
          <w:szCs w:val="26"/>
        </w:rPr>
      </w:pPr>
      <w:r w:rsidRPr="00032FC8">
        <w:rPr>
          <w:rFonts w:ascii="Arial" w:eastAsia="Calibri" w:hAnsi="Arial" w:cs="Arial"/>
          <w:sz w:val="26"/>
          <w:szCs w:val="26"/>
        </w:rPr>
        <w:t>Указом Президента РФ от 12.11.1993 № 1904 «О дополнительных мерах государственной поддержки культуры и искусства в Российской Федерации»;</w:t>
      </w:r>
    </w:p>
    <w:p w:rsidR="00BD5018" w:rsidRPr="00383AA0" w:rsidRDefault="00BD5018" w:rsidP="00BD5018">
      <w:pPr>
        <w:pStyle w:val="a4"/>
        <w:numPr>
          <w:ilvl w:val="0"/>
          <w:numId w:val="3"/>
        </w:numPr>
        <w:tabs>
          <w:tab w:val="left" w:pos="851"/>
        </w:tabs>
        <w:spacing w:after="0" w:line="360" w:lineRule="auto"/>
        <w:ind w:left="0" w:firstLine="567"/>
        <w:jc w:val="both"/>
        <w:rPr>
          <w:rStyle w:val="11"/>
          <w:rFonts w:ascii="Arial" w:eastAsia="Calibri" w:hAnsi="Arial" w:cs="Arial"/>
          <w:sz w:val="26"/>
          <w:szCs w:val="26"/>
        </w:rPr>
      </w:pPr>
      <w:r w:rsidRPr="00383AA0">
        <w:rPr>
          <w:rFonts w:ascii="Arial" w:eastAsia="Calibri" w:hAnsi="Arial" w:cs="Arial"/>
          <w:sz w:val="26"/>
          <w:szCs w:val="26"/>
        </w:rPr>
        <w:t>Постановлением Правительства Российской Федерации от 09.09.1996 № 1061 «О грантах Президента Российской Федерации для поддержки творческих проектов общенационального значения в области культуры и искусства»;</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sidRPr="00383AA0">
        <w:rPr>
          <w:rStyle w:val="11"/>
        </w:rPr>
        <w:t>Федеральным законом от 29.12.1994 № 78-ФЗ «О библиотечном деле»;</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sidRPr="00383AA0">
        <w:rPr>
          <w:rStyle w:val="11"/>
        </w:rPr>
        <w:t>Федеральным законом от 29.12.1994 № 77-ФЗ «Об обязательном экземпляре документов»;</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sidRPr="00383AA0">
        <w:rPr>
          <w:rStyle w:val="11"/>
        </w:rPr>
        <w:lastRenderedPageBreak/>
        <w:t>Федеральным законом от 13.03.1995 № 32-ФЗ «О днях воинской славы и памятных датах России»;</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sidRPr="00383AA0">
        <w:rPr>
          <w:rStyle w:val="11"/>
        </w:rPr>
        <w:t>Федеральным законом от 26.05.1996 № 54-ФЗ «О Музейном фонде Российской Федерации и музеях в Российской Федерации»;</w:t>
      </w:r>
    </w:p>
    <w:p w:rsidR="00BD5018" w:rsidRPr="00383AA0" w:rsidRDefault="00BD5018" w:rsidP="00BD5018">
      <w:pPr>
        <w:pStyle w:val="ConsPlusNormal"/>
        <w:numPr>
          <w:ilvl w:val="0"/>
          <w:numId w:val="4"/>
        </w:numPr>
        <w:tabs>
          <w:tab w:val="left" w:pos="851"/>
        </w:tabs>
        <w:spacing w:line="360" w:lineRule="auto"/>
        <w:ind w:left="0" w:firstLine="567"/>
        <w:jc w:val="both"/>
      </w:pPr>
      <w:r w:rsidRPr="00383AA0">
        <w:rPr>
          <w:rStyle w:val="11"/>
        </w:rPr>
        <w:t>Федеральным законом от 21.12.1996 № 159-ФЗ «О дополнительных гарантиях по социальной поддержке детей-сирот и детей, оставшихся без попечения родителей»;</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Федеральным законом от 06.01.1999 № 7-ФЗ «О народных художественных промыслах»;</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Pr>
          <w:rStyle w:val="11"/>
        </w:rPr>
        <w:t>Ф</w:t>
      </w:r>
      <w:r w:rsidRPr="00383AA0">
        <w:rPr>
          <w:rStyle w:val="11"/>
        </w:rPr>
        <w:t>едеральным законом от 01.06.2005 № 53-ФЗ «О государственном языке Российской Федерации»;</w:t>
      </w:r>
    </w:p>
    <w:p w:rsidR="00BD5018" w:rsidRPr="00383AA0" w:rsidRDefault="00BD5018" w:rsidP="00BD5018">
      <w:pPr>
        <w:pStyle w:val="ConsPlusNormal"/>
        <w:numPr>
          <w:ilvl w:val="0"/>
          <w:numId w:val="4"/>
        </w:numPr>
        <w:tabs>
          <w:tab w:val="left" w:pos="851"/>
        </w:tabs>
        <w:spacing w:line="360" w:lineRule="auto"/>
        <w:ind w:left="0" w:firstLine="567"/>
        <w:jc w:val="both"/>
        <w:rPr>
          <w:rStyle w:val="11"/>
        </w:rPr>
      </w:pPr>
      <w:r w:rsidRPr="00383AA0">
        <w:rPr>
          <w:rStyle w:val="11"/>
        </w:rPr>
        <w:t>Федеральным законом от 29.12.2012 № 273-ФЗ «Об образовании в Российской Федерации»;</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sidRPr="00383AA0">
        <w:rPr>
          <w:rStyle w:val="11"/>
          <w:rFonts w:ascii="Arial" w:eastAsia="Calibri" w:hAnsi="Arial" w:cs="Arial"/>
          <w:sz w:val="26"/>
          <w:szCs w:val="26"/>
        </w:rPr>
        <w:t>Указом Президента Российской Федерации от 07.05.2012 № 597 «О мероприятиях по реализации государственной социальной политики»;</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sidRPr="00383AA0">
        <w:rPr>
          <w:rStyle w:val="11"/>
          <w:rFonts w:ascii="Arial" w:eastAsia="Calibri" w:hAnsi="Arial" w:cs="Arial"/>
          <w:sz w:val="26"/>
          <w:szCs w:val="26"/>
        </w:rPr>
        <w:t>Указом Президента Российской Федерации от 01.06.2012 № 761 «О Национальной стратегии действий в интересах детей на 2012 - 2017 годы»;</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Style w:val="11"/>
          <w:rFonts w:ascii="Arial" w:eastAsia="Calibri" w:hAnsi="Arial" w:cs="Arial"/>
          <w:sz w:val="26"/>
          <w:szCs w:val="26"/>
        </w:rPr>
        <w:t>Указом Президента Российской Федерации от 19.12.2012 № 1666 «О Стратегии государственной национальной политики Российской Федерации на период до 2025 года»;</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Указом Президента Российской Федерации от 24.12.2014 № 808 «Об утверждении основ государственной культурной политики»</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Pr>
          <w:rStyle w:val="11"/>
          <w:rFonts w:ascii="Arial" w:hAnsi="Arial" w:cs="Arial"/>
          <w:sz w:val="26"/>
          <w:szCs w:val="26"/>
        </w:rPr>
        <w:t>П</w:t>
      </w:r>
      <w:r w:rsidRPr="00383AA0">
        <w:rPr>
          <w:rStyle w:val="11"/>
          <w:rFonts w:ascii="Arial" w:eastAsia="Calibri" w:hAnsi="Arial" w:cs="Arial"/>
          <w:sz w:val="26"/>
          <w:szCs w:val="26"/>
        </w:rPr>
        <w:t>остановлением Правительства Российской Федерации от 25.03.1999 № 329 «О государственной поддержке театрального искусства в Российской Федерации»;</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Pr>
          <w:rStyle w:val="11"/>
          <w:rFonts w:ascii="Arial" w:hAnsi="Arial" w:cs="Arial"/>
          <w:sz w:val="26"/>
          <w:szCs w:val="26"/>
        </w:rPr>
        <w:t>П</w:t>
      </w:r>
      <w:r w:rsidRPr="00383AA0">
        <w:rPr>
          <w:rStyle w:val="11"/>
          <w:rFonts w:ascii="Arial" w:eastAsia="Calibri" w:hAnsi="Arial" w:cs="Arial"/>
          <w:sz w:val="26"/>
          <w:szCs w:val="26"/>
        </w:rPr>
        <w:t>остановлением Правительства Российской Федерации от 12.02.1998 № 179 «Об утверждении положений о Музейном фонде Российской Федерации, о Государственном каталоге Музейного фонда Российской Федерации, о лицензировании деятельности музеев в Российской Федерации»;</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sidRPr="00383AA0">
        <w:rPr>
          <w:rStyle w:val="11"/>
          <w:rFonts w:ascii="Arial" w:eastAsia="Calibri" w:hAnsi="Arial" w:cs="Arial"/>
          <w:sz w:val="26"/>
          <w:szCs w:val="26"/>
        </w:rPr>
        <w:t xml:space="preserve">Концепцией долгосрочного социально-экономического развития Российской Федерации на период до 2020 года, утвержденной </w:t>
      </w:r>
      <w:r w:rsidRPr="00383AA0">
        <w:rPr>
          <w:rStyle w:val="11"/>
          <w:rFonts w:ascii="Arial" w:eastAsia="Calibri" w:hAnsi="Arial" w:cs="Arial"/>
          <w:sz w:val="26"/>
          <w:szCs w:val="26"/>
        </w:rPr>
        <w:lastRenderedPageBreak/>
        <w:t>распоряжением Правительства Российской Федерации от 17.11.2008    № 1662-р;</w:t>
      </w:r>
    </w:p>
    <w:p w:rsidR="00BD5018" w:rsidRPr="00383AA0" w:rsidRDefault="00BD5018" w:rsidP="00BD5018">
      <w:pPr>
        <w:pStyle w:val="a4"/>
        <w:numPr>
          <w:ilvl w:val="0"/>
          <w:numId w:val="4"/>
        </w:numPr>
        <w:tabs>
          <w:tab w:val="left" w:pos="851"/>
        </w:tabs>
        <w:spacing w:after="0" w:line="360" w:lineRule="auto"/>
        <w:ind w:left="0" w:firstLine="567"/>
        <w:jc w:val="both"/>
        <w:rPr>
          <w:rStyle w:val="11"/>
          <w:rFonts w:ascii="Arial" w:eastAsia="Calibri" w:hAnsi="Arial" w:cs="Arial"/>
          <w:sz w:val="26"/>
          <w:szCs w:val="26"/>
        </w:rPr>
      </w:pPr>
      <w:r w:rsidRPr="00383AA0">
        <w:rPr>
          <w:rStyle w:val="11"/>
          <w:rFonts w:ascii="Arial" w:eastAsia="Calibri" w:hAnsi="Arial" w:cs="Arial"/>
          <w:sz w:val="26"/>
          <w:szCs w:val="26"/>
        </w:rPr>
        <w:t>Стратегией инновационного развития Российской Федерации на период до 2020 года, утвержденной распоряжением Правительства Российской Федерации от 08.12.2011 № 2227-р;</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Style w:val="11"/>
          <w:rFonts w:ascii="Arial" w:eastAsia="Calibri" w:hAnsi="Arial" w:cs="Arial"/>
          <w:sz w:val="26"/>
          <w:szCs w:val="26"/>
        </w:rPr>
        <w:t>Стратегией развития информационного общества в Российской Федерации, утвержденной Президентом Российской Федерации от 07.02.2008 № Пр-212;</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Концепцией развития дополнительного образования детей, утвержденной распоряжением Правительства Российской Федерации от 04.09.2014 № 1726-р;</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Законом Тюменской области от 28.12.2004 № 330 «О государственной политике в сфере культуры и искусства в Тюменской области»;</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Законом Тюменской области от 05.07.2013 № 63 «О регулировании отдельных отношений в сфере образования в Тюменской области»;</w:t>
      </w:r>
    </w:p>
    <w:p w:rsidR="00BD5018" w:rsidRDefault="00BD5018" w:rsidP="00BD5018">
      <w:pPr>
        <w:pStyle w:val="a4"/>
        <w:numPr>
          <w:ilvl w:val="0"/>
          <w:numId w:val="4"/>
        </w:numPr>
        <w:tabs>
          <w:tab w:val="left" w:pos="851"/>
        </w:tabs>
        <w:spacing w:after="0" w:line="360" w:lineRule="auto"/>
        <w:ind w:left="0" w:firstLine="567"/>
        <w:jc w:val="both"/>
        <w:rPr>
          <w:rFonts w:ascii="Arial" w:hAnsi="Arial" w:cs="Arial"/>
          <w:sz w:val="26"/>
          <w:szCs w:val="26"/>
        </w:rPr>
      </w:pPr>
      <w:r>
        <w:rPr>
          <w:rFonts w:ascii="Arial" w:hAnsi="Arial" w:cs="Arial"/>
          <w:sz w:val="26"/>
          <w:szCs w:val="26"/>
        </w:rPr>
        <w:t>П</w:t>
      </w:r>
      <w:r w:rsidRPr="00383AA0">
        <w:rPr>
          <w:rFonts w:ascii="Arial" w:eastAsia="Calibri" w:hAnsi="Arial" w:cs="Arial"/>
          <w:sz w:val="26"/>
          <w:szCs w:val="26"/>
        </w:rPr>
        <w:t>остановлением Правительства   Тюменской   области   от 12.10.2015 № 468-п «О порядке формирования государственного задания на оказание государственных услуг (выполнение работ) в отношении государственных учреждений Тюменской области и финансового обеспечения выполнения государственного задания;</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Pr>
          <w:rFonts w:ascii="Arial" w:hAnsi="Arial" w:cs="Arial"/>
          <w:sz w:val="26"/>
          <w:szCs w:val="26"/>
        </w:rPr>
        <w:t>П</w:t>
      </w:r>
      <w:r w:rsidRPr="00383AA0">
        <w:rPr>
          <w:rFonts w:ascii="Arial" w:eastAsia="Calibri" w:hAnsi="Arial" w:cs="Arial"/>
          <w:sz w:val="26"/>
          <w:szCs w:val="26"/>
        </w:rPr>
        <w:t>остановлением Правительства Тюменской области   от 28.12.2007    № 348-п «О порядке предоставления субсидий из регионального фонда софинансирования расходов и иных межбюджетных трансфертов» (вместе с «Порядком предоставления иных межбюджетных трансфертов местным бюджетам»);</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sidRPr="00383AA0">
        <w:rPr>
          <w:rFonts w:ascii="Arial" w:eastAsia="Calibri" w:hAnsi="Arial" w:cs="Arial"/>
          <w:sz w:val="26"/>
          <w:szCs w:val="26"/>
        </w:rPr>
        <w:t>Концепцией долгосрочного социально-экономического развития Тюменской области до 2020 года и на перспективу до 2030 года, утвержденной распоряжением Правительства Тюменской области от 25.05.2009 № 652-рп;</w:t>
      </w:r>
    </w:p>
    <w:p w:rsidR="00BD5018" w:rsidRPr="00383AA0" w:rsidRDefault="00BD5018" w:rsidP="00BD5018">
      <w:pPr>
        <w:pStyle w:val="a4"/>
        <w:numPr>
          <w:ilvl w:val="0"/>
          <w:numId w:val="4"/>
        </w:numPr>
        <w:tabs>
          <w:tab w:val="left" w:pos="851"/>
        </w:tabs>
        <w:spacing w:after="0" w:line="360" w:lineRule="auto"/>
        <w:ind w:left="0" w:firstLine="567"/>
        <w:jc w:val="both"/>
        <w:rPr>
          <w:rFonts w:ascii="Arial" w:eastAsia="Calibri" w:hAnsi="Arial" w:cs="Arial"/>
          <w:sz w:val="26"/>
          <w:szCs w:val="26"/>
        </w:rPr>
      </w:pPr>
      <w:r>
        <w:rPr>
          <w:rFonts w:ascii="Arial" w:hAnsi="Arial" w:cs="Arial"/>
          <w:sz w:val="26"/>
          <w:szCs w:val="26"/>
        </w:rPr>
        <w:lastRenderedPageBreak/>
        <w:t>Р</w:t>
      </w:r>
      <w:r w:rsidRPr="00383AA0">
        <w:rPr>
          <w:rFonts w:ascii="Arial" w:eastAsia="Calibri" w:hAnsi="Arial" w:cs="Arial"/>
          <w:sz w:val="26"/>
          <w:szCs w:val="26"/>
        </w:rPr>
        <w:t>аспоряжением Правительства Тюменской области от 10.12.2007       № 1421-рп «О Совете по вопросам культуры и искусства» (вместе с «Положением о Совете по вопросам культуры и искусства»);</w:t>
      </w:r>
    </w:p>
    <w:p w:rsidR="00BD5018" w:rsidRDefault="00BD5018" w:rsidP="00BD5018">
      <w:pPr>
        <w:pStyle w:val="a5"/>
        <w:numPr>
          <w:ilvl w:val="0"/>
          <w:numId w:val="3"/>
        </w:numPr>
        <w:shd w:val="clear" w:color="auto" w:fill="FFFFFF"/>
        <w:tabs>
          <w:tab w:val="left" w:pos="851"/>
        </w:tabs>
        <w:spacing w:before="0" w:beforeAutospacing="0" w:after="0" w:afterAutospacing="0" w:line="360" w:lineRule="auto"/>
        <w:ind w:left="0" w:firstLine="567"/>
        <w:jc w:val="both"/>
        <w:rPr>
          <w:rFonts w:ascii="Arial" w:hAnsi="Arial" w:cs="Arial"/>
          <w:sz w:val="26"/>
          <w:szCs w:val="26"/>
        </w:rPr>
      </w:pPr>
      <w:r>
        <w:rPr>
          <w:rFonts w:ascii="Arial" w:eastAsia="Calibri" w:hAnsi="Arial" w:cs="Arial"/>
          <w:sz w:val="26"/>
          <w:szCs w:val="26"/>
        </w:rPr>
        <w:t xml:space="preserve">Распоряжение правительства  РФ от </w:t>
      </w:r>
      <w:r>
        <w:rPr>
          <w:rFonts w:ascii="Arial" w:hAnsi="Arial" w:cs="Arial"/>
          <w:sz w:val="26"/>
          <w:szCs w:val="26"/>
        </w:rPr>
        <w:t>29.02.2016 г. №326-р «Об утверждении Стратегии государственной культурной политики на период до 2030 года»;</w:t>
      </w:r>
    </w:p>
    <w:p w:rsidR="00BD5018" w:rsidRDefault="00BD5018" w:rsidP="00FF3C74">
      <w:pPr>
        <w:pStyle w:val="a5"/>
        <w:numPr>
          <w:ilvl w:val="0"/>
          <w:numId w:val="3"/>
        </w:numPr>
        <w:shd w:val="clear" w:color="auto" w:fill="FFFFFF"/>
        <w:tabs>
          <w:tab w:val="left" w:pos="851"/>
        </w:tabs>
        <w:spacing w:before="0" w:beforeAutospacing="0" w:after="0" w:afterAutospacing="0" w:line="360" w:lineRule="auto"/>
        <w:ind w:left="0" w:firstLine="567"/>
        <w:jc w:val="both"/>
        <w:rPr>
          <w:rFonts w:ascii="Arial" w:hAnsi="Arial" w:cs="Arial"/>
          <w:sz w:val="26"/>
          <w:szCs w:val="26"/>
        </w:rPr>
      </w:pPr>
      <w:r>
        <w:rPr>
          <w:rFonts w:ascii="Arial" w:hAnsi="Arial" w:cs="Arial"/>
          <w:sz w:val="26"/>
          <w:szCs w:val="26"/>
        </w:rPr>
        <w:t>Постановление администрации Юргинского муниципального района от 30. 10. 2015 г. № 1310 – п «О порядке формирования муниципального задания на оказание муниципальных услуг (выполнения работ) в отношении муниципальных учреждений Юргинского муниципального района и финансового обеспечения выполнения муниципального задания»</w:t>
      </w:r>
      <w:r w:rsidR="00FF3C74">
        <w:rPr>
          <w:rFonts w:ascii="Arial" w:hAnsi="Arial" w:cs="Arial"/>
          <w:sz w:val="26"/>
          <w:szCs w:val="26"/>
        </w:rPr>
        <w:t>;</w:t>
      </w:r>
    </w:p>
    <w:p w:rsidR="000104A6" w:rsidRDefault="000104A6" w:rsidP="00FF3C74">
      <w:pPr>
        <w:pStyle w:val="a5"/>
        <w:numPr>
          <w:ilvl w:val="0"/>
          <w:numId w:val="3"/>
        </w:numPr>
        <w:shd w:val="clear" w:color="auto" w:fill="FFFFFF"/>
        <w:tabs>
          <w:tab w:val="left" w:pos="851"/>
        </w:tabs>
        <w:spacing w:before="0" w:beforeAutospacing="0" w:after="0" w:afterAutospacing="0" w:line="360" w:lineRule="auto"/>
        <w:ind w:left="0" w:firstLine="567"/>
        <w:jc w:val="both"/>
        <w:rPr>
          <w:rFonts w:ascii="Arial" w:hAnsi="Arial" w:cs="Arial"/>
          <w:sz w:val="26"/>
          <w:szCs w:val="26"/>
        </w:rPr>
      </w:pPr>
      <w:r>
        <w:rPr>
          <w:rFonts w:ascii="Arial" w:hAnsi="Arial" w:cs="Arial"/>
          <w:sz w:val="26"/>
          <w:szCs w:val="26"/>
        </w:rPr>
        <w:t>Постановление</w:t>
      </w:r>
      <w:r w:rsidRPr="000104A6">
        <w:rPr>
          <w:rFonts w:ascii="Arial" w:hAnsi="Arial" w:cs="Arial"/>
          <w:sz w:val="26"/>
          <w:szCs w:val="26"/>
        </w:rPr>
        <w:t xml:space="preserve"> администрации Юргинского муниципального района от 18.09. 2015 г. №1132-п</w:t>
      </w:r>
      <w:r>
        <w:rPr>
          <w:rFonts w:ascii="Arial" w:hAnsi="Arial" w:cs="Arial"/>
          <w:sz w:val="26"/>
          <w:szCs w:val="26"/>
        </w:rPr>
        <w:t xml:space="preserve"> «Об утверждении порядка принятия решения о разработке, формировании, реализации и оценки эффективности муниципальных программ Юргинского муниципального района»;</w:t>
      </w:r>
    </w:p>
    <w:p w:rsidR="00FF3C74" w:rsidRPr="00FF3C74" w:rsidRDefault="00FF3C74" w:rsidP="00FF3C74">
      <w:pPr>
        <w:pStyle w:val="a4"/>
        <w:numPr>
          <w:ilvl w:val="0"/>
          <w:numId w:val="3"/>
        </w:numPr>
        <w:tabs>
          <w:tab w:val="left" w:pos="0"/>
          <w:tab w:val="left" w:pos="851"/>
        </w:tabs>
        <w:kinsoku w:val="0"/>
        <w:spacing w:after="0" w:line="360" w:lineRule="auto"/>
        <w:ind w:left="0" w:firstLine="567"/>
        <w:jc w:val="both"/>
        <w:rPr>
          <w:rFonts w:ascii="Arial" w:hAnsi="Arial" w:cs="Arial"/>
          <w:sz w:val="26"/>
          <w:szCs w:val="26"/>
        </w:rPr>
      </w:pPr>
      <w:r w:rsidRPr="00A319B6">
        <w:rPr>
          <w:rFonts w:ascii="Arial" w:hAnsi="Arial" w:cs="Arial"/>
          <w:sz w:val="26"/>
          <w:szCs w:val="26"/>
        </w:rPr>
        <w:t xml:space="preserve">Постановление Правительства РФ от 25. 01. 2013 г. № 30 </w:t>
      </w:r>
      <w:r>
        <w:rPr>
          <w:rFonts w:ascii="Arial" w:hAnsi="Arial" w:cs="Arial"/>
          <w:sz w:val="26"/>
          <w:szCs w:val="26"/>
        </w:rPr>
        <w:t>«О порядке распределения и предоставления из федерального бюджета бюджетам субъектов Российской Федерации иных межбюджетных трансфертов для последующего предоставления иных межбюджетных трансфертов из бюджета Российской Федерации местным бюджетам на выплату денежного поощрения лучшим муниципальным учреждениям культуры, находящимся на территориях сельских поселений, и их работникам»</w:t>
      </w:r>
      <w:r>
        <w:rPr>
          <w:rFonts w:ascii="Arial" w:hAnsi="Arial" w:cs="Arial"/>
          <w:bCs/>
          <w:sz w:val="26"/>
          <w:szCs w:val="26"/>
          <w:shd w:val="clear" w:color="auto" w:fill="EFEFF7"/>
        </w:rPr>
        <w:t>;</w:t>
      </w:r>
    </w:p>
    <w:p w:rsidR="00FF3C74" w:rsidRPr="0028343F" w:rsidRDefault="00FF3C74" w:rsidP="00FF3C74">
      <w:pPr>
        <w:pStyle w:val="a4"/>
        <w:numPr>
          <w:ilvl w:val="0"/>
          <w:numId w:val="3"/>
        </w:numPr>
        <w:tabs>
          <w:tab w:val="left" w:pos="0"/>
          <w:tab w:val="left" w:pos="851"/>
        </w:tabs>
        <w:kinsoku w:val="0"/>
        <w:spacing w:after="0" w:line="360" w:lineRule="auto"/>
        <w:ind w:left="0" w:firstLine="567"/>
        <w:jc w:val="both"/>
        <w:rPr>
          <w:rFonts w:ascii="Arial" w:hAnsi="Arial" w:cs="Arial"/>
          <w:sz w:val="26"/>
          <w:szCs w:val="26"/>
        </w:rPr>
      </w:pPr>
      <w:r w:rsidRPr="00FF3C74">
        <w:rPr>
          <w:rFonts w:ascii="Arial" w:hAnsi="Arial" w:cs="Arial"/>
          <w:sz w:val="26"/>
          <w:szCs w:val="26"/>
        </w:rPr>
        <w:t>П</w:t>
      </w:r>
      <w:r w:rsidRPr="00FF3C74">
        <w:rPr>
          <w:rFonts w:ascii="Arial" w:eastAsia="Calibri" w:hAnsi="Arial" w:cs="Arial"/>
          <w:sz w:val="26"/>
          <w:szCs w:val="26"/>
        </w:rPr>
        <w:t>риказами Департамента культуры</w:t>
      </w:r>
      <w:r w:rsidRPr="00FF3C74">
        <w:rPr>
          <w:rFonts w:ascii="Arial" w:hAnsi="Arial" w:cs="Arial"/>
          <w:sz w:val="26"/>
          <w:szCs w:val="26"/>
        </w:rPr>
        <w:t xml:space="preserve"> Тюменской области, Постановлениями, распоряжениями администрации Юргинского муниципального района </w:t>
      </w:r>
      <w:r w:rsidRPr="00FF3C74">
        <w:rPr>
          <w:rFonts w:ascii="Arial" w:eastAsia="Calibri" w:hAnsi="Arial" w:cs="Arial"/>
          <w:sz w:val="26"/>
          <w:szCs w:val="26"/>
        </w:rPr>
        <w:t xml:space="preserve"> и другими нормативными правовыми актами, регулирующими деятельность сферы культуры.</w:t>
      </w:r>
    </w:p>
    <w:p w:rsidR="0028343F" w:rsidRPr="0028343F" w:rsidRDefault="0028343F" w:rsidP="00A955D4">
      <w:pPr>
        <w:pStyle w:val="a4"/>
        <w:tabs>
          <w:tab w:val="left" w:pos="851"/>
        </w:tabs>
        <w:kinsoku w:val="0"/>
        <w:spacing w:after="0" w:line="360" w:lineRule="auto"/>
        <w:ind w:left="0" w:right="-1" w:firstLine="567"/>
        <w:jc w:val="both"/>
        <w:rPr>
          <w:rFonts w:ascii="Arial" w:hAnsi="Arial" w:cs="Arial"/>
          <w:sz w:val="26"/>
          <w:szCs w:val="26"/>
        </w:rPr>
      </w:pPr>
      <w:r>
        <w:rPr>
          <w:rFonts w:ascii="Arial" w:eastAsia="Calibri" w:hAnsi="Arial" w:cs="Arial"/>
          <w:sz w:val="26"/>
          <w:szCs w:val="26"/>
        </w:rPr>
        <w:t xml:space="preserve">Основные приоритеты государственной политики Юргинского муниципального района  основаны на приоритетах государственной политики Тюменской области, Российской Федерации, обозначенных в Стратегии государственной культурной политики на период до 2030 года (утвержденной </w:t>
      </w:r>
      <w:r w:rsidR="003903ED">
        <w:rPr>
          <w:rFonts w:ascii="Arial" w:eastAsia="Calibri" w:hAnsi="Arial" w:cs="Arial"/>
          <w:sz w:val="26"/>
          <w:szCs w:val="26"/>
        </w:rPr>
        <w:t>р</w:t>
      </w:r>
      <w:r>
        <w:rPr>
          <w:rFonts w:ascii="Arial" w:eastAsia="Calibri" w:hAnsi="Arial" w:cs="Arial"/>
          <w:sz w:val="26"/>
          <w:szCs w:val="26"/>
        </w:rPr>
        <w:t xml:space="preserve">аспоряжением Правительства Российской Федерации от </w:t>
      </w:r>
      <w:r>
        <w:rPr>
          <w:rFonts w:ascii="Arial" w:eastAsia="Calibri" w:hAnsi="Arial" w:cs="Arial"/>
          <w:sz w:val="26"/>
          <w:szCs w:val="26"/>
        </w:rPr>
        <w:lastRenderedPageBreak/>
        <w:t>29.02.2016 г. №326-р), государственной программой Российской Федерации «Развитие культуры и туризма» на 2013 – 2020 годы (утвержденной постановлением Правительства Российской Федерации от 15.04.2014 г. №317) и государственной программой</w:t>
      </w:r>
      <w:r w:rsidR="00A955D4">
        <w:rPr>
          <w:rFonts w:ascii="Arial" w:eastAsia="Calibri" w:hAnsi="Arial" w:cs="Arial"/>
          <w:sz w:val="26"/>
          <w:szCs w:val="26"/>
        </w:rPr>
        <w:t xml:space="preserve"> </w:t>
      </w:r>
      <w:r w:rsidR="00C4567B">
        <w:rPr>
          <w:rFonts w:ascii="Arial" w:eastAsia="Calibri" w:hAnsi="Arial" w:cs="Arial"/>
          <w:sz w:val="26"/>
          <w:szCs w:val="26"/>
        </w:rPr>
        <w:t>Т</w:t>
      </w:r>
      <w:r>
        <w:rPr>
          <w:rFonts w:ascii="Arial" w:eastAsia="Calibri" w:hAnsi="Arial" w:cs="Arial"/>
          <w:sz w:val="26"/>
          <w:szCs w:val="26"/>
        </w:rPr>
        <w:t xml:space="preserve">юменской области «Основные направления </w:t>
      </w:r>
      <w:r w:rsidR="00A955D4">
        <w:rPr>
          <w:rFonts w:ascii="Arial" w:eastAsia="Calibri" w:hAnsi="Arial" w:cs="Arial"/>
          <w:sz w:val="26"/>
          <w:szCs w:val="26"/>
        </w:rPr>
        <w:t xml:space="preserve">развития культуры» до 2020 года </w:t>
      </w:r>
      <w:r>
        <w:rPr>
          <w:rFonts w:ascii="Arial" w:eastAsia="Calibri" w:hAnsi="Arial" w:cs="Arial"/>
          <w:sz w:val="26"/>
          <w:szCs w:val="26"/>
        </w:rPr>
        <w:t xml:space="preserve">(утвержденной постановлением Правительства </w:t>
      </w:r>
      <w:r w:rsidR="003903ED">
        <w:rPr>
          <w:rFonts w:ascii="Arial" w:eastAsia="Calibri" w:hAnsi="Arial" w:cs="Arial"/>
          <w:sz w:val="26"/>
          <w:szCs w:val="26"/>
        </w:rPr>
        <w:t>Т</w:t>
      </w:r>
      <w:r w:rsidR="00A955D4">
        <w:rPr>
          <w:rFonts w:ascii="Arial" w:eastAsia="Calibri" w:hAnsi="Arial" w:cs="Arial"/>
          <w:sz w:val="26"/>
          <w:szCs w:val="26"/>
        </w:rPr>
        <w:t>юменской области от22.12.2014</w:t>
      </w:r>
      <w:r>
        <w:rPr>
          <w:rFonts w:ascii="Arial" w:eastAsia="Calibri" w:hAnsi="Arial" w:cs="Arial"/>
          <w:sz w:val="26"/>
          <w:szCs w:val="26"/>
        </w:rPr>
        <w:t>г</w:t>
      </w:r>
      <w:r w:rsidR="00A955D4">
        <w:rPr>
          <w:rFonts w:ascii="Arial" w:eastAsia="Calibri" w:hAnsi="Arial" w:cs="Arial"/>
          <w:sz w:val="26"/>
          <w:szCs w:val="26"/>
        </w:rPr>
        <w:t>.№ 653-п.</w:t>
      </w:r>
    </w:p>
    <w:p w:rsidR="00691DF0" w:rsidRDefault="00691DF0" w:rsidP="00691DF0">
      <w:pPr>
        <w:pStyle w:val="a5"/>
        <w:shd w:val="clear" w:color="auto" w:fill="FFFFFF"/>
        <w:spacing w:before="0" w:beforeAutospacing="0" w:after="0" w:afterAutospacing="0" w:line="360" w:lineRule="auto"/>
        <w:ind w:firstLine="567"/>
        <w:jc w:val="both"/>
        <w:rPr>
          <w:rFonts w:ascii="Arial" w:hAnsi="Arial" w:cs="Arial"/>
          <w:sz w:val="26"/>
          <w:szCs w:val="26"/>
        </w:rPr>
      </w:pPr>
      <w:r>
        <w:rPr>
          <w:rFonts w:ascii="Arial" w:hAnsi="Arial" w:cs="Arial"/>
          <w:sz w:val="26"/>
          <w:szCs w:val="26"/>
        </w:rPr>
        <w:t xml:space="preserve">Юргинский муниципальный район имеет в своем составе 32 населенных пункта, 10 сельских поселений. По данным статистики по состоянию на 01. 01. 2017 г. численность населения составляет 11 703 человека. </w:t>
      </w:r>
    </w:p>
    <w:p w:rsidR="00DC6385" w:rsidRDefault="00DC6385" w:rsidP="00691DF0">
      <w:pPr>
        <w:spacing w:after="0" w:line="360" w:lineRule="auto"/>
        <w:ind w:firstLine="567"/>
        <w:jc w:val="both"/>
        <w:rPr>
          <w:rFonts w:ascii="Arial" w:hAnsi="Arial" w:cs="Arial"/>
          <w:sz w:val="26"/>
          <w:szCs w:val="26"/>
        </w:rPr>
      </w:pPr>
      <w:r>
        <w:rPr>
          <w:rFonts w:ascii="Arial" w:hAnsi="Arial" w:cs="Arial"/>
          <w:sz w:val="26"/>
          <w:szCs w:val="26"/>
        </w:rPr>
        <w:t xml:space="preserve">Реализация культурных запросов населения осуществляется посредством предоставления услуг учреждениями культуры Юргинского муниципального района. </w:t>
      </w:r>
    </w:p>
    <w:p w:rsidR="00691DF0" w:rsidRDefault="00DC6385" w:rsidP="00691DF0">
      <w:pPr>
        <w:spacing w:after="0" w:line="360" w:lineRule="auto"/>
        <w:ind w:firstLine="567"/>
        <w:jc w:val="both"/>
        <w:rPr>
          <w:rFonts w:ascii="Arial" w:hAnsi="Arial" w:cs="Arial"/>
          <w:sz w:val="26"/>
          <w:szCs w:val="26"/>
        </w:rPr>
      </w:pPr>
      <w:r>
        <w:rPr>
          <w:rFonts w:ascii="Arial" w:hAnsi="Arial" w:cs="Arial"/>
          <w:sz w:val="26"/>
          <w:szCs w:val="26"/>
        </w:rPr>
        <w:t>Подтверждением</w:t>
      </w:r>
      <w:r w:rsidR="003903ED">
        <w:rPr>
          <w:rFonts w:ascii="Arial" w:hAnsi="Arial" w:cs="Arial"/>
          <w:sz w:val="26"/>
          <w:szCs w:val="26"/>
        </w:rPr>
        <w:t xml:space="preserve"> востребованности услуг культуры является положительная динамика расходов жителя на услуги</w:t>
      </w:r>
      <w:r w:rsidR="001E12D3">
        <w:rPr>
          <w:rFonts w:ascii="Arial" w:hAnsi="Arial" w:cs="Arial"/>
          <w:sz w:val="26"/>
          <w:szCs w:val="26"/>
        </w:rPr>
        <w:t xml:space="preserve"> (рублей на 1 жителя)</w:t>
      </w:r>
      <w:r w:rsidR="003903ED">
        <w:rPr>
          <w:rFonts w:ascii="Arial" w:hAnsi="Arial" w:cs="Arial"/>
          <w:sz w:val="26"/>
          <w:szCs w:val="26"/>
        </w:rPr>
        <w:t xml:space="preserve">, оказываемые учреждениями культуры Юргинского муниципального района: </w:t>
      </w:r>
    </w:p>
    <w:p w:rsidR="003903ED" w:rsidRDefault="0002468C" w:rsidP="001E12D3">
      <w:pPr>
        <w:spacing w:after="0" w:line="360" w:lineRule="auto"/>
        <w:jc w:val="both"/>
        <w:rPr>
          <w:rFonts w:ascii="Arial" w:hAnsi="Arial" w:cs="Arial"/>
          <w:sz w:val="26"/>
          <w:szCs w:val="26"/>
        </w:rPr>
      </w:pPr>
      <w:r>
        <w:rPr>
          <w:rFonts w:ascii="Arial" w:hAnsi="Arial" w:cs="Arial"/>
          <w:noProof/>
          <w:sz w:val="26"/>
          <w:szCs w:val="26"/>
          <w:lang w:eastAsia="ru-RU"/>
        </w:rPr>
        <w:drawing>
          <wp:inline distT="0" distB="0" distL="0" distR="0">
            <wp:extent cx="5926347" cy="1328468"/>
            <wp:effectExtent l="0" t="0" r="0" b="0"/>
            <wp:docPr id="17" name="Объект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903ED" w:rsidRDefault="00DC6385" w:rsidP="00691DF0">
      <w:pPr>
        <w:spacing w:after="0" w:line="360" w:lineRule="auto"/>
        <w:ind w:firstLine="567"/>
        <w:jc w:val="both"/>
        <w:rPr>
          <w:rFonts w:ascii="Arial" w:hAnsi="Arial" w:cs="Arial"/>
          <w:sz w:val="26"/>
          <w:szCs w:val="26"/>
        </w:rPr>
      </w:pPr>
      <w:r>
        <w:rPr>
          <w:rFonts w:ascii="Arial" w:hAnsi="Arial" w:cs="Arial"/>
          <w:sz w:val="26"/>
          <w:szCs w:val="26"/>
        </w:rPr>
        <w:t xml:space="preserve">Юргинский муниципальный район в настоящее время имеет развитую инфраструктуру отрасли «Культура». Об этом свидетельствует уровень обеспеченности объектами культуры, а также количество посадочных мест </w:t>
      </w:r>
      <w:r w:rsidR="006A11AD">
        <w:rPr>
          <w:rFonts w:ascii="Arial" w:hAnsi="Arial" w:cs="Arial"/>
          <w:sz w:val="26"/>
          <w:szCs w:val="26"/>
        </w:rPr>
        <w:t>в</w:t>
      </w:r>
      <w:r>
        <w:rPr>
          <w:rFonts w:ascii="Arial" w:hAnsi="Arial" w:cs="Arial"/>
          <w:sz w:val="26"/>
          <w:szCs w:val="26"/>
        </w:rPr>
        <w:t xml:space="preserve"> них соответствует нормативу, установленному распоряжением Правительства Российской Федерации (от 19.10.1999 г. №1683-р):</w:t>
      </w:r>
    </w:p>
    <w:p w:rsidR="00F848A6" w:rsidRDefault="00FD12A2" w:rsidP="003445AB">
      <w:pPr>
        <w:spacing w:after="0" w:line="360" w:lineRule="auto"/>
        <w:jc w:val="both"/>
        <w:rPr>
          <w:rFonts w:ascii="Arial" w:hAnsi="Arial" w:cs="Arial"/>
          <w:sz w:val="26"/>
          <w:szCs w:val="26"/>
        </w:rPr>
      </w:pPr>
      <w:r>
        <w:rPr>
          <w:rFonts w:ascii="Arial" w:hAnsi="Arial" w:cs="Arial"/>
          <w:noProof/>
          <w:sz w:val="26"/>
          <w:szCs w:val="26"/>
          <w:lang w:eastAsia="ru-RU"/>
        </w:rPr>
        <w:drawing>
          <wp:inline distT="0" distB="0" distL="0" distR="0">
            <wp:extent cx="5899150" cy="1716657"/>
            <wp:effectExtent l="19050" t="0" r="2540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C6385" w:rsidRDefault="00F848A6" w:rsidP="00691DF0">
      <w:pPr>
        <w:spacing w:after="0" w:line="360" w:lineRule="auto"/>
        <w:ind w:firstLine="567"/>
        <w:jc w:val="both"/>
        <w:rPr>
          <w:rFonts w:ascii="Arial" w:hAnsi="Arial" w:cs="Arial"/>
          <w:sz w:val="26"/>
          <w:szCs w:val="26"/>
        </w:rPr>
      </w:pPr>
      <w:r>
        <w:rPr>
          <w:rFonts w:ascii="Arial" w:hAnsi="Arial" w:cs="Arial"/>
          <w:sz w:val="26"/>
          <w:szCs w:val="26"/>
        </w:rPr>
        <w:lastRenderedPageBreak/>
        <w:t>По итогам 2016 года оценки эффективности и результативности реализации муниципальной программы «Основные направления развития культуры в Юргинском муниципальном районе на 2016 – 2018 годы» признана эффективной.</w:t>
      </w:r>
    </w:p>
    <w:p w:rsidR="00C25A63" w:rsidRDefault="00C25A63" w:rsidP="00C25A63">
      <w:pPr>
        <w:pStyle w:val="a5"/>
        <w:shd w:val="clear" w:color="auto" w:fill="FFFFFF"/>
        <w:tabs>
          <w:tab w:val="left" w:pos="851"/>
        </w:tabs>
        <w:spacing w:before="0" w:beforeAutospacing="0" w:after="0" w:afterAutospacing="0" w:line="360" w:lineRule="auto"/>
        <w:ind w:firstLine="567"/>
        <w:jc w:val="both"/>
        <w:rPr>
          <w:rFonts w:ascii="Arial" w:hAnsi="Arial" w:cs="Arial"/>
          <w:sz w:val="26"/>
          <w:szCs w:val="26"/>
        </w:rPr>
      </w:pPr>
      <w:r>
        <w:rPr>
          <w:rFonts w:ascii="Arial" w:hAnsi="Arial" w:cs="Arial"/>
          <w:sz w:val="26"/>
          <w:szCs w:val="26"/>
        </w:rPr>
        <w:t>Библиотечное, музейное, культурно – досуговое обслуживание населения осуществляет АУ «Центр культуры и досуга Юргинского муниципального района», в состав которого входят:</w:t>
      </w:r>
    </w:p>
    <w:p w:rsidR="00C25A63" w:rsidRDefault="00C25A63" w:rsidP="00C25A63">
      <w:pPr>
        <w:pStyle w:val="a5"/>
        <w:shd w:val="clear" w:color="auto" w:fill="FFFFFF"/>
        <w:spacing w:before="0" w:beforeAutospacing="0" w:after="0" w:afterAutospacing="0" w:line="360" w:lineRule="auto"/>
        <w:jc w:val="both"/>
        <w:rPr>
          <w:rFonts w:ascii="Arial" w:hAnsi="Arial" w:cs="Arial"/>
          <w:sz w:val="26"/>
          <w:szCs w:val="26"/>
        </w:rPr>
      </w:pPr>
      <w:r>
        <w:rPr>
          <w:rFonts w:ascii="Arial" w:hAnsi="Arial" w:cs="Arial"/>
          <w:noProof/>
          <w:sz w:val="26"/>
          <w:szCs w:val="26"/>
        </w:rPr>
        <w:drawing>
          <wp:inline distT="0" distB="0" distL="0" distR="0">
            <wp:extent cx="5934973" cy="2812211"/>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48A6" w:rsidRDefault="00F848A6" w:rsidP="00691DF0">
      <w:pPr>
        <w:spacing w:after="0" w:line="360" w:lineRule="auto"/>
        <w:ind w:firstLine="567"/>
        <w:jc w:val="both"/>
        <w:rPr>
          <w:rFonts w:ascii="Arial" w:hAnsi="Arial" w:cs="Arial"/>
          <w:sz w:val="26"/>
          <w:szCs w:val="26"/>
        </w:rPr>
      </w:pPr>
      <w:r>
        <w:rPr>
          <w:rFonts w:ascii="Arial" w:hAnsi="Arial" w:cs="Arial"/>
          <w:sz w:val="26"/>
          <w:szCs w:val="26"/>
        </w:rPr>
        <w:t>Сеть библиотек соответствует нормативному уровню, рекомендованному Методикой определения нормативной потребности субъектов Российской Федерации в объектах социальной сферы.</w:t>
      </w:r>
    </w:p>
    <w:p w:rsidR="00F848A6" w:rsidRDefault="00F848A6" w:rsidP="00691DF0">
      <w:pPr>
        <w:spacing w:after="0" w:line="360" w:lineRule="auto"/>
        <w:ind w:firstLine="567"/>
        <w:jc w:val="both"/>
        <w:rPr>
          <w:rFonts w:ascii="Arial" w:hAnsi="Arial" w:cs="Arial"/>
          <w:sz w:val="26"/>
          <w:szCs w:val="26"/>
        </w:rPr>
      </w:pPr>
      <w:r>
        <w:rPr>
          <w:rFonts w:ascii="Arial" w:hAnsi="Arial" w:cs="Arial"/>
          <w:sz w:val="26"/>
          <w:szCs w:val="26"/>
        </w:rPr>
        <w:t xml:space="preserve">Результативность мероприятий по совершенствованию библиотечного обслуживания населения характеризуется показателями </w:t>
      </w:r>
      <w:r w:rsidR="00994EEE">
        <w:rPr>
          <w:rFonts w:ascii="Arial" w:hAnsi="Arial" w:cs="Arial"/>
          <w:sz w:val="26"/>
          <w:szCs w:val="26"/>
        </w:rPr>
        <w:t xml:space="preserve">«Количество зарегистрированных пользователей» и «Количество посещений». Значения данных показателей свидетельствует о том, что несмотря на изменения в образе жизни и на освоение новых видов носителей информации, услуги библиотек продолжают быть востребованы населением. </w:t>
      </w:r>
    </w:p>
    <w:p w:rsidR="00983B89" w:rsidRDefault="0002468C" w:rsidP="003445AB">
      <w:pPr>
        <w:spacing w:after="0" w:line="360" w:lineRule="auto"/>
        <w:jc w:val="both"/>
        <w:rPr>
          <w:rFonts w:ascii="Arial" w:hAnsi="Arial" w:cs="Arial"/>
          <w:sz w:val="26"/>
          <w:szCs w:val="26"/>
        </w:rPr>
      </w:pPr>
      <w:r>
        <w:rPr>
          <w:rFonts w:ascii="Arial" w:hAnsi="Arial" w:cs="Arial"/>
          <w:noProof/>
          <w:sz w:val="26"/>
          <w:szCs w:val="26"/>
          <w:lang w:eastAsia="ru-RU"/>
        </w:rPr>
        <w:drawing>
          <wp:inline distT="0" distB="0" distL="0" distR="0">
            <wp:extent cx="5952226" cy="1121434"/>
            <wp:effectExtent l="0" t="0" r="0" b="0"/>
            <wp:docPr id="35" name="Объект 3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94EEE" w:rsidRDefault="00983B89" w:rsidP="00983B89">
      <w:pPr>
        <w:spacing w:after="0" w:line="360" w:lineRule="auto"/>
        <w:ind w:firstLine="567"/>
        <w:jc w:val="both"/>
        <w:rPr>
          <w:rFonts w:ascii="Arial" w:hAnsi="Arial" w:cs="Arial"/>
          <w:sz w:val="26"/>
          <w:szCs w:val="26"/>
        </w:rPr>
      </w:pPr>
      <w:r>
        <w:rPr>
          <w:rFonts w:ascii="Arial" w:hAnsi="Arial" w:cs="Arial"/>
          <w:sz w:val="26"/>
          <w:szCs w:val="26"/>
        </w:rPr>
        <w:t>С ростом пользователей библиотек наблюдается и увеличение количества посещений.</w:t>
      </w:r>
    </w:p>
    <w:p w:rsidR="00983B89" w:rsidRDefault="0002468C" w:rsidP="00A21B2A">
      <w:pPr>
        <w:spacing w:after="0" w:line="360" w:lineRule="auto"/>
        <w:jc w:val="both"/>
        <w:rPr>
          <w:rFonts w:ascii="Arial" w:hAnsi="Arial" w:cs="Arial"/>
          <w:sz w:val="26"/>
          <w:szCs w:val="26"/>
        </w:rPr>
      </w:pPr>
      <w:r>
        <w:rPr>
          <w:rFonts w:ascii="Arial" w:hAnsi="Arial" w:cs="Arial"/>
          <w:noProof/>
          <w:sz w:val="26"/>
          <w:szCs w:val="26"/>
          <w:lang w:eastAsia="ru-RU"/>
        </w:rPr>
        <w:lastRenderedPageBreak/>
        <w:drawing>
          <wp:inline distT="0" distB="0" distL="0" distR="0">
            <wp:extent cx="6029864" cy="1095555"/>
            <wp:effectExtent l="0" t="0" r="0" b="0"/>
            <wp:docPr id="44" name="Объект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83B89" w:rsidRDefault="00983B89" w:rsidP="00983B89">
      <w:pPr>
        <w:spacing w:after="0" w:line="360" w:lineRule="auto"/>
        <w:ind w:firstLine="567"/>
        <w:jc w:val="both"/>
        <w:rPr>
          <w:rFonts w:ascii="Arial" w:hAnsi="Arial" w:cs="Arial"/>
          <w:sz w:val="26"/>
          <w:szCs w:val="26"/>
        </w:rPr>
      </w:pPr>
      <w:r>
        <w:rPr>
          <w:rFonts w:ascii="Arial" w:hAnsi="Arial" w:cs="Arial"/>
          <w:sz w:val="26"/>
          <w:szCs w:val="26"/>
        </w:rPr>
        <w:t xml:space="preserve">Значения данных показателей характеризуют не только востребованность библиотечных услуг, но и эффективность реализации мероприятий по продвижению чтения, именно расширение читательской аудитории, повышение качества и разнообразия круга чтения являются одной из целей Национальной программы поддержки и развития чтения. </w:t>
      </w:r>
    </w:p>
    <w:p w:rsidR="00983B89" w:rsidRDefault="00EB7C32" w:rsidP="00983B89">
      <w:pPr>
        <w:spacing w:after="0" w:line="360" w:lineRule="auto"/>
        <w:ind w:firstLine="567"/>
        <w:jc w:val="center"/>
        <w:rPr>
          <w:rFonts w:ascii="Arial" w:hAnsi="Arial" w:cs="Arial"/>
          <w:sz w:val="26"/>
          <w:szCs w:val="26"/>
        </w:rPr>
      </w:pPr>
      <w:r>
        <w:rPr>
          <w:rFonts w:ascii="Arial" w:hAnsi="Arial" w:cs="Arial"/>
          <w:sz w:val="26"/>
          <w:szCs w:val="26"/>
        </w:rPr>
        <w:t xml:space="preserve">Книгообеспеченность населения </w:t>
      </w:r>
    </w:p>
    <w:p w:rsidR="00983B89" w:rsidRDefault="0002468C" w:rsidP="00A21B2A">
      <w:pPr>
        <w:spacing w:after="0" w:line="360" w:lineRule="auto"/>
        <w:jc w:val="both"/>
        <w:rPr>
          <w:rFonts w:ascii="Arial" w:hAnsi="Arial" w:cs="Arial"/>
          <w:sz w:val="26"/>
          <w:szCs w:val="26"/>
        </w:rPr>
      </w:pPr>
      <w:r>
        <w:rPr>
          <w:rFonts w:ascii="Arial" w:hAnsi="Arial" w:cs="Arial"/>
          <w:noProof/>
          <w:sz w:val="26"/>
          <w:szCs w:val="26"/>
          <w:lang w:eastAsia="ru-RU"/>
        </w:rPr>
        <w:drawing>
          <wp:inline distT="0" distB="0" distL="0" distR="0">
            <wp:extent cx="5952226" cy="1751162"/>
            <wp:effectExtent l="0" t="0" r="0" b="0"/>
            <wp:docPr id="57" name="Объект 5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83B89" w:rsidRDefault="00E114E0" w:rsidP="00E114E0">
      <w:pPr>
        <w:spacing w:after="0" w:line="360" w:lineRule="auto"/>
        <w:ind w:firstLine="567"/>
        <w:jc w:val="both"/>
        <w:rPr>
          <w:rFonts w:ascii="Arial" w:hAnsi="Arial" w:cs="Arial"/>
          <w:sz w:val="26"/>
          <w:szCs w:val="26"/>
        </w:rPr>
      </w:pPr>
      <w:r>
        <w:rPr>
          <w:rFonts w:ascii="Arial" w:hAnsi="Arial" w:cs="Arial"/>
          <w:sz w:val="26"/>
          <w:szCs w:val="26"/>
        </w:rPr>
        <w:t xml:space="preserve">С целью расширения возможностей библиотек как информационных и культурных центров, из областного бюджета в </w:t>
      </w:r>
      <w:r w:rsidRPr="00A21B2A">
        <w:rPr>
          <w:rFonts w:ascii="Arial" w:hAnsi="Arial" w:cs="Arial"/>
          <w:sz w:val="26"/>
          <w:szCs w:val="26"/>
        </w:rPr>
        <w:t>201</w:t>
      </w:r>
      <w:r w:rsidR="00A21B2A" w:rsidRPr="00A21B2A">
        <w:rPr>
          <w:rFonts w:ascii="Arial" w:hAnsi="Arial" w:cs="Arial"/>
          <w:sz w:val="26"/>
          <w:szCs w:val="26"/>
        </w:rPr>
        <w:t>3</w:t>
      </w:r>
      <w:r>
        <w:rPr>
          <w:rFonts w:ascii="Arial" w:hAnsi="Arial" w:cs="Arial"/>
          <w:sz w:val="26"/>
          <w:szCs w:val="26"/>
        </w:rPr>
        <w:t xml:space="preserve"> году выделены финансовые средства на обеспечение доступа к сети Интернет.</w:t>
      </w:r>
    </w:p>
    <w:p w:rsidR="00E114E0" w:rsidRDefault="00E114E0" w:rsidP="00E114E0">
      <w:pPr>
        <w:spacing w:after="0" w:line="360" w:lineRule="auto"/>
        <w:ind w:firstLine="567"/>
        <w:jc w:val="both"/>
        <w:rPr>
          <w:rFonts w:ascii="Arial" w:hAnsi="Arial" w:cs="Arial"/>
          <w:sz w:val="26"/>
          <w:szCs w:val="26"/>
        </w:rPr>
      </w:pPr>
      <w:r>
        <w:rPr>
          <w:rFonts w:ascii="Arial" w:hAnsi="Arial" w:cs="Arial"/>
          <w:sz w:val="26"/>
          <w:szCs w:val="26"/>
        </w:rPr>
        <w:t>К сети Интернет подключены все структурные подразделения учреждения (100%).</w:t>
      </w:r>
    </w:p>
    <w:p w:rsidR="00E114E0" w:rsidRDefault="00E114E0" w:rsidP="00E114E0">
      <w:pPr>
        <w:spacing w:after="0" w:line="360" w:lineRule="auto"/>
        <w:ind w:firstLine="567"/>
        <w:jc w:val="both"/>
        <w:rPr>
          <w:rFonts w:ascii="Arial" w:hAnsi="Arial" w:cs="Arial"/>
          <w:sz w:val="26"/>
          <w:szCs w:val="26"/>
        </w:rPr>
      </w:pPr>
      <w:r>
        <w:rPr>
          <w:rFonts w:ascii="Arial" w:hAnsi="Arial" w:cs="Arial"/>
          <w:sz w:val="26"/>
          <w:szCs w:val="26"/>
        </w:rPr>
        <w:t xml:space="preserve">На сегодняшний день библиотеки являются не только учреждениями, где можно получить во временное пользование книгу, почитать журналы и газеты, но это еще и информационные, образовательные культурные центры с широким спектром разнообразных услуг. </w:t>
      </w:r>
    </w:p>
    <w:p w:rsidR="00A7588A" w:rsidRPr="00EB7C32" w:rsidRDefault="00A7588A" w:rsidP="00A7588A">
      <w:pPr>
        <w:spacing w:after="0" w:line="360" w:lineRule="auto"/>
        <w:ind w:firstLine="567"/>
        <w:jc w:val="both"/>
        <w:rPr>
          <w:rFonts w:ascii="Arial" w:hAnsi="Arial" w:cs="Arial"/>
          <w:sz w:val="26"/>
          <w:szCs w:val="26"/>
        </w:rPr>
      </w:pPr>
      <w:r w:rsidRPr="00EB7C32">
        <w:rPr>
          <w:rStyle w:val="ab"/>
          <w:rFonts w:ascii="Arial" w:hAnsi="Arial" w:cs="Arial"/>
          <w:b w:val="0"/>
          <w:bCs w:val="0"/>
          <w:sz w:val="26"/>
          <w:szCs w:val="26"/>
        </w:rPr>
        <w:t>Для получения информации о русском языке, образовании и русской культуре через ресурсы сети Интернет для пользователей используют оцифрованные документы НЭБ, Президентской библиотеки и Центральной районной библиотеки.</w:t>
      </w:r>
    </w:p>
    <w:p w:rsidR="00D03185" w:rsidRPr="00D03185" w:rsidRDefault="00D03185" w:rsidP="00D03185">
      <w:pPr>
        <w:spacing w:after="0" w:line="360" w:lineRule="auto"/>
        <w:ind w:firstLine="567"/>
        <w:contextualSpacing/>
        <w:jc w:val="both"/>
        <w:rPr>
          <w:rFonts w:ascii="Arial" w:hAnsi="Arial" w:cs="Arial"/>
          <w:sz w:val="26"/>
          <w:szCs w:val="26"/>
        </w:rPr>
      </w:pPr>
      <w:r w:rsidRPr="00D03185">
        <w:rPr>
          <w:rFonts w:ascii="Arial" w:hAnsi="Arial" w:cs="Arial"/>
          <w:sz w:val="26"/>
          <w:szCs w:val="26"/>
        </w:rPr>
        <w:t xml:space="preserve">В библиотеках реализуется районная библиотечная программа «Современная библиотека – современному читателю» по развитию и </w:t>
      </w:r>
      <w:r w:rsidRPr="00D03185">
        <w:rPr>
          <w:rFonts w:ascii="Arial" w:hAnsi="Arial" w:cs="Arial"/>
          <w:sz w:val="26"/>
          <w:szCs w:val="26"/>
        </w:rPr>
        <w:lastRenderedPageBreak/>
        <w:t>поддержке общественного интереса к чтению и книге, приобщению к пользованию библиотеками широких социальных слоев. В ходе реализации программы библиотекари стремятся поддержать общественный интерес к библиотекам. В рамках данной программы реализуются все библиотечные проекты и программы.</w:t>
      </w:r>
    </w:p>
    <w:p w:rsidR="00D03185" w:rsidRPr="00D03185" w:rsidRDefault="00D03185" w:rsidP="00D03185">
      <w:pPr>
        <w:spacing w:after="0" w:line="360" w:lineRule="auto"/>
        <w:ind w:firstLine="567"/>
        <w:contextualSpacing/>
        <w:jc w:val="both"/>
        <w:rPr>
          <w:rFonts w:ascii="Arial" w:eastAsia="Calibri" w:hAnsi="Arial" w:cs="Arial"/>
          <w:sz w:val="26"/>
          <w:szCs w:val="26"/>
        </w:rPr>
      </w:pPr>
      <w:r w:rsidRPr="00D03185">
        <w:rPr>
          <w:rFonts w:ascii="Arial" w:eastAsia="Calibri" w:hAnsi="Arial" w:cs="Arial"/>
          <w:sz w:val="26"/>
          <w:szCs w:val="26"/>
        </w:rPr>
        <w:t>Механизм реализации программы «Современная библиотека – современному читателю»:</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Развитие инфраструктуры для реализации программы под методическим и организационным руководством ЦРБ.</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Реализация отдельных проектов и программ, комплексов мероприятий  в рамках данной программы.</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Проведение различных акций, конкурсов и других мероприятий.</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Формирование позитивного, дружелюбного имиджа библиотек.</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Регулярное активное освещение деятельности библиотек по поддержке и продвижению чтения и книги в СМИ.</w:t>
      </w:r>
    </w:p>
    <w:p w:rsidR="00D03185" w:rsidRPr="00D03185" w:rsidRDefault="00C25A63"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Pr>
          <w:rFonts w:ascii="Arial" w:eastAsia="Calibri" w:hAnsi="Arial" w:cs="Arial"/>
          <w:sz w:val="26"/>
          <w:szCs w:val="26"/>
        </w:rPr>
        <w:t>Модернизация сайта</w:t>
      </w:r>
      <w:r w:rsidR="00D03185" w:rsidRPr="00D03185">
        <w:rPr>
          <w:rFonts w:ascii="Arial" w:eastAsia="Calibri" w:hAnsi="Arial" w:cs="Arial"/>
          <w:sz w:val="26"/>
          <w:szCs w:val="26"/>
        </w:rPr>
        <w:t xml:space="preserve"> в соответствии с требованиями реализации программы.</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Создание системы поддержки образовательного процесса и вовлечение в книжную культуру не читающую молодежь.</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Модернизация системы библиотечно-информационного обслуживания различных групп населения, используя современные формы и методы работы с различными группами целевой аудитории, развитие коммуникативной гибкости.</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Комплектование фондов библиотек специальной литературой, обучающими, справочными и другими развивающими программами, способствующими повышению грамотности и развитию потребности в чтении.</w:t>
      </w:r>
    </w:p>
    <w:p w:rsidR="00D03185" w:rsidRPr="00D03185" w:rsidRDefault="00D03185" w:rsidP="00D03185">
      <w:pPr>
        <w:numPr>
          <w:ilvl w:val="0"/>
          <w:numId w:val="9"/>
        </w:numPr>
        <w:tabs>
          <w:tab w:val="left" w:pos="851"/>
        </w:tabs>
        <w:spacing w:after="0" w:line="360" w:lineRule="auto"/>
        <w:ind w:left="0" w:firstLine="567"/>
        <w:contextualSpacing/>
        <w:jc w:val="both"/>
        <w:rPr>
          <w:rFonts w:ascii="Arial" w:eastAsia="Calibri" w:hAnsi="Arial" w:cs="Arial"/>
          <w:sz w:val="26"/>
          <w:szCs w:val="26"/>
        </w:rPr>
      </w:pPr>
      <w:r w:rsidRPr="00D03185">
        <w:rPr>
          <w:rFonts w:ascii="Arial" w:eastAsia="Calibri" w:hAnsi="Arial" w:cs="Arial"/>
          <w:sz w:val="26"/>
          <w:szCs w:val="26"/>
        </w:rPr>
        <w:t xml:space="preserve">Издательская деятельность.     </w:t>
      </w:r>
    </w:p>
    <w:p w:rsidR="00D03185" w:rsidRPr="00D03185" w:rsidRDefault="00D03185" w:rsidP="00D03185">
      <w:pPr>
        <w:spacing w:after="0" w:line="360" w:lineRule="auto"/>
        <w:ind w:firstLine="567"/>
        <w:contextualSpacing/>
        <w:jc w:val="both"/>
        <w:rPr>
          <w:rFonts w:ascii="Arial" w:eastAsia="Calibri" w:hAnsi="Arial" w:cs="Arial"/>
          <w:sz w:val="26"/>
          <w:szCs w:val="26"/>
        </w:rPr>
      </w:pPr>
      <w:r w:rsidRPr="00D03185">
        <w:rPr>
          <w:rFonts w:ascii="Arial" w:eastAsia="Calibri" w:hAnsi="Arial" w:cs="Arial"/>
          <w:sz w:val="26"/>
          <w:szCs w:val="26"/>
        </w:rPr>
        <w:t>В рамках программы в течение всего лета на площади возле администрации работал «Читальный зал под открытым небом». Цель данного п</w:t>
      </w:r>
      <w:r w:rsidR="00EC2FDA">
        <w:rPr>
          <w:rFonts w:ascii="Arial" w:eastAsia="Calibri" w:hAnsi="Arial" w:cs="Arial"/>
          <w:sz w:val="26"/>
          <w:szCs w:val="26"/>
        </w:rPr>
        <w:t>р</w:t>
      </w:r>
      <w:r w:rsidRPr="00D03185">
        <w:rPr>
          <w:rFonts w:ascii="Arial" w:eastAsia="Calibri" w:hAnsi="Arial" w:cs="Arial"/>
          <w:sz w:val="26"/>
          <w:szCs w:val="26"/>
        </w:rPr>
        <w:t xml:space="preserve">оекта — привлечь внимание общества к процессу чтения, </w:t>
      </w:r>
      <w:r w:rsidRPr="00D03185">
        <w:rPr>
          <w:rFonts w:ascii="Arial" w:eastAsia="Calibri" w:hAnsi="Arial" w:cs="Arial"/>
          <w:sz w:val="26"/>
          <w:szCs w:val="26"/>
        </w:rPr>
        <w:lastRenderedPageBreak/>
        <w:t>удовлетворить познавательные потребности односельчан, наполнить досуг детей и взрослых полезным и интересным содержанием.</w:t>
      </w:r>
    </w:p>
    <w:p w:rsidR="00D03185" w:rsidRPr="00D03185" w:rsidRDefault="00D03185" w:rsidP="00D03185">
      <w:pPr>
        <w:tabs>
          <w:tab w:val="left" w:pos="284"/>
        </w:tabs>
        <w:spacing w:after="0" w:line="360" w:lineRule="auto"/>
        <w:ind w:firstLine="567"/>
        <w:contextualSpacing/>
        <w:jc w:val="both"/>
        <w:rPr>
          <w:rFonts w:ascii="Arial" w:eastAsia="Calibri" w:hAnsi="Arial" w:cs="Arial"/>
          <w:sz w:val="26"/>
          <w:szCs w:val="26"/>
        </w:rPr>
      </w:pPr>
      <w:r w:rsidRPr="00D03185">
        <w:rPr>
          <w:rFonts w:ascii="Arial" w:eastAsia="Calibri" w:hAnsi="Arial" w:cs="Arial"/>
          <w:sz w:val="26"/>
          <w:szCs w:val="26"/>
        </w:rPr>
        <w:t>Работники всех библиотек активно сотрудничали с образовательными учреждениями в организации отдыха детей, были реализованы мероприятия программы летних чтений «Лето?! Пора читать о путешествиях».</w:t>
      </w:r>
      <w:r w:rsidRPr="00D03185">
        <w:rPr>
          <w:rFonts w:ascii="Arial" w:hAnsi="Arial" w:cs="Arial"/>
          <w:bCs/>
          <w:sz w:val="26"/>
          <w:szCs w:val="26"/>
          <w:lang w:eastAsia="ru-RU"/>
        </w:rPr>
        <w:t xml:space="preserve"> Также организации летнего досуга была посвящена п</w:t>
      </w:r>
      <w:r w:rsidRPr="00D03185">
        <w:rPr>
          <w:rFonts w:ascii="Arial" w:eastAsia="Calibri" w:hAnsi="Arial" w:cs="Arial"/>
          <w:sz w:val="26"/>
          <w:szCs w:val="26"/>
        </w:rPr>
        <w:t>рограмма профильного отряда для детей и подростков «Мудрецы». Библиотеки совместно с образовательными учреждениями организовывали полезный и содержательный летний отдых школьников.</w:t>
      </w:r>
    </w:p>
    <w:p w:rsidR="00D03185" w:rsidRPr="00D03185" w:rsidRDefault="00D03185" w:rsidP="00D03185">
      <w:pPr>
        <w:tabs>
          <w:tab w:val="left" w:pos="284"/>
        </w:tabs>
        <w:spacing w:after="0" w:line="360" w:lineRule="auto"/>
        <w:ind w:firstLine="567"/>
        <w:contextualSpacing/>
        <w:jc w:val="both"/>
        <w:rPr>
          <w:rFonts w:ascii="Arial" w:eastAsia="Calibri" w:hAnsi="Arial" w:cs="Arial"/>
          <w:sz w:val="26"/>
          <w:szCs w:val="26"/>
        </w:rPr>
      </w:pPr>
      <w:r w:rsidRPr="00D03185">
        <w:rPr>
          <w:rFonts w:ascii="Arial" w:eastAsia="Calibri" w:hAnsi="Arial" w:cs="Arial"/>
          <w:sz w:val="26"/>
          <w:szCs w:val="26"/>
        </w:rPr>
        <w:t>О</w:t>
      </w:r>
      <w:r w:rsidRPr="00D03185">
        <w:rPr>
          <w:rFonts w:ascii="Arial" w:hAnsi="Arial" w:cs="Arial"/>
          <w:bCs/>
          <w:iCs/>
          <w:sz w:val="26"/>
          <w:szCs w:val="26"/>
          <w:lang w:eastAsia="ru-RU"/>
        </w:rPr>
        <w:t xml:space="preserve">дним из приоритетов государственной политики является поддержка семьи. </w:t>
      </w:r>
      <w:r w:rsidRPr="00D03185">
        <w:rPr>
          <w:rFonts w:ascii="Arial" w:eastAsia="Calibri" w:hAnsi="Arial" w:cs="Arial"/>
          <w:sz w:val="26"/>
          <w:szCs w:val="26"/>
        </w:rPr>
        <w:t>В связи с этим разработан и реализован районный проект «Семь Я». Его целью стала популяризация семейных ценностей среди населения через развитие семейного досуга, формирование интереса к совместному чтению у родителей и детей. Проект отмечен на областном конкурсе проектов ТРО партии «ЕДИНАЯ РОССИЯ».</w:t>
      </w:r>
    </w:p>
    <w:p w:rsidR="00D03185" w:rsidRPr="00D03185" w:rsidRDefault="00D03185" w:rsidP="00D03185">
      <w:pPr>
        <w:tabs>
          <w:tab w:val="left" w:pos="284"/>
        </w:tabs>
        <w:spacing w:after="0" w:line="360" w:lineRule="auto"/>
        <w:ind w:firstLine="567"/>
        <w:contextualSpacing/>
        <w:jc w:val="both"/>
        <w:rPr>
          <w:rFonts w:ascii="Arial" w:eastAsia="Calibri" w:hAnsi="Arial" w:cs="Arial"/>
          <w:sz w:val="26"/>
          <w:szCs w:val="26"/>
        </w:rPr>
      </w:pPr>
      <w:r w:rsidRPr="00D03185">
        <w:rPr>
          <w:rFonts w:ascii="Arial" w:eastAsia="Calibri" w:hAnsi="Arial" w:cs="Arial"/>
          <w:sz w:val="26"/>
          <w:szCs w:val="26"/>
        </w:rPr>
        <w:t>Программа организации краеведческой деятельности библиотек         «Здесь Родины моей начало». В рамках программы библиотекари распространяют краеведческие знания среди населения и обеспечивают свободный доступ к краеведческой информации и информационным ресурсам, а также создают свои краеведческие ресурсы. Проект отмечен на областном конкурсе проектов ТРО партии «ЕДИНАЯ РОССИЯ».</w:t>
      </w:r>
    </w:p>
    <w:p w:rsidR="00D03185" w:rsidRDefault="00D03185" w:rsidP="00D03185">
      <w:pPr>
        <w:pStyle w:val="a4"/>
        <w:spacing w:after="0" w:line="360" w:lineRule="auto"/>
        <w:ind w:left="0" w:firstLine="567"/>
        <w:jc w:val="both"/>
        <w:rPr>
          <w:rFonts w:ascii="Arial" w:eastAsia="Calibri" w:hAnsi="Arial" w:cs="Arial"/>
          <w:sz w:val="26"/>
          <w:szCs w:val="26"/>
        </w:rPr>
      </w:pPr>
      <w:r w:rsidRPr="00D03185">
        <w:rPr>
          <w:rFonts w:ascii="Arial" w:eastAsia="Calibri" w:hAnsi="Arial" w:cs="Arial"/>
          <w:sz w:val="26"/>
          <w:szCs w:val="26"/>
        </w:rPr>
        <w:t>Программа по работе с инвалидами «Социальная реабилитация людей с ограниченной жизнедеятельностью - через книгу». Коллектив ЦРБ награжден Дипломом III степени за участие в областном конкурсе «Дорогою добра» (номинация за лучшую программу), организованном Тюменской областной специальной библиотекой для слепых.</w:t>
      </w:r>
    </w:p>
    <w:p w:rsidR="00D03185" w:rsidRDefault="00D03185" w:rsidP="00D03185">
      <w:pPr>
        <w:pStyle w:val="a4"/>
        <w:spacing w:after="0" w:line="360" w:lineRule="auto"/>
        <w:ind w:left="0" w:firstLine="567"/>
        <w:jc w:val="both"/>
        <w:rPr>
          <w:rFonts w:ascii="Arial" w:eastAsia="Calibri" w:hAnsi="Arial" w:cs="Arial"/>
          <w:sz w:val="26"/>
          <w:szCs w:val="26"/>
        </w:rPr>
      </w:pPr>
      <w:r w:rsidRPr="00D03185">
        <w:rPr>
          <w:rFonts w:ascii="Arial" w:eastAsia="Calibri" w:hAnsi="Arial" w:cs="Arial"/>
          <w:sz w:val="26"/>
          <w:szCs w:val="26"/>
        </w:rPr>
        <w:t>Проект по организации волонтерской деятельности «Будь выше – читай!». Цель проекта - продвижение книги, повышение престижа чтения, статуса читателя среди молодежи.</w:t>
      </w:r>
    </w:p>
    <w:p w:rsidR="00D03185" w:rsidRPr="003343CA" w:rsidRDefault="00D03185" w:rsidP="00D03185">
      <w:pPr>
        <w:spacing w:line="360" w:lineRule="auto"/>
        <w:ind w:firstLine="567"/>
        <w:contextualSpacing/>
        <w:jc w:val="both"/>
        <w:rPr>
          <w:rFonts w:ascii="Arial" w:hAnsi="Arial" w:cs="Arial"/>
          <w:sz w:val="26"/>
          <w:szCs w:val="26"/>
          <w:lang w:eastAsia="ru-RU"/>
        </w:rPr>
      </w:pPr>
      <w:r w:rsidRPr="003343CA">
        <w:rPr>
          <w:rFonts w:ascii="Arial" w:hAnsi="Arial" w:cs="Arial"/>
          <w:sz w:val="26"/>
          <w:szCs w:val="26"/>
          <w:lang w:eastAsia="ru-RU"/>
        </w:rPr>
        <w:t xml:space="preserve">Использование информационных технологий помогло вывести библиотечную издательскую продукцию, в том числе и краеведческую, на новый уровень. </w:t>
      </w:r>
    </w:p>
    <w:p w:rsidR="00D03185" w:rsidRPr="003343CA" w:rsidRDefault="00D03185" w:rsidP="00D03185">
      <w:pPr>
        <w:tabs>
          <w:tab w:val="left" w:pos="284"/>
        </w:tabs>
        <w:spacing w:before="100" w:beforeAutospacing="1" w:after="100" w:afterAutospacing="1" w:line="360" w:lineRule="auto"/>
        <w:ind w:firstLine="567"/>
        <w:contextualSpacing/>
        <w:jc w:val="both"/>
        <w:rPr>
          <w:rFonts w:ascii="Arial" w:hAnsi="Arial" w:cs="Arial"/>
          <w:sz w:val="26"/>
          <w:szCs w:val="26"/>
          <w:lang w:eastAsia="ru-RU"/>
        </w:rPr>
      </w:pPr>
      <w:r w:rsidRPr="003343CA">
        <w:rPr>
          <w:rFonts w:ascii="Arial" w:hAnsi="Arial" w:cs="Arial"/>
          <w:sz w:val="26"/>
          <w:szCs w:val="26"/>
          <w:lang w:eastAsia="ru-RU"/>
        </w:rPr>
        <w:lastRenderedPageBreak/>
        <w:t xml:space="preserve">По итогам районного литературного конкурса «Вдохновение» выпущен литературный сборник «В гармонии со словом».  </w:t>
      </w:r>
    </w:p>
    <w:p w:rsidR="00D03185" w:rsidRPr="003343CA" w:rsidRDefault="00D03185" w:rsidP="00D03185">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 xml:space="preserve">Книга «Я был на той войне…» содержит воспоминания жителей Юргинского района о Великой Отечественной войне. Теме войны посвящено и электронное издание «Живое слово о войне», содержанием которого стало авторское чтение стихов и видеозапись воспоминаний. </w:t>
      </w:r>
    </w:p>
    <w:p w:rsidR="00D03185" w:rsidRPr="003343CA" w:rsidRDefault="00D03185" w:rsidP="00D03185">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 xml:space="preserve">Библиотекари раскрыли еще одну страницу истории нашего района в сборнике «Люди и судьбы» и электронном издании с документальным фильмом «Репрессированное детство». </w:t>
      </w:r>
    </w:p>
    <w:p w:rsidR="00D03185" w:rsidRPr="003343CA" w:rsidRDefault="00D03185" w:rsidP="00D03185">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 xml:space="preserve">Фонд библиотечный пополнен изданием «I Районные краеведческие чтения». </w:t>
      </w:r>
    </w:p>
    <w:p w:rsidR="00D03185" w:rsidRDefault="00D03185" w:rsidP="00D03185">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На сегодняшний день издательская продукция ЦРБ значительно расширилась по количеству наименований, объему и тиражу. Это книги, электронные издания, ежеквартальная библиотечная краеведческая газета «Родники», рекомендательные списки литературы, информационные буклеты, листовки, закладки, календари. Благодаря новому оборудованию мы можем выпускать издания высокого качества. Все издания ЦРБ поступают в фонды библиотек района, продаются и пользуются большим спросом у жителей и гостей района.</w:t>
      </w:r>
    </w:p>
    <w:p w:rsidR="00D03185" w:rsidRPr="003343CA" w:rsidRDefault="00D03185" w:rsidP="00D03185">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Рекламная деятельность направлена на создание и поддержание положительного образа библиотек у населения. Именно формирование положительного имиджа во многом обеспечивает библиотеке достижение прочного положения в обществе, повышает ее авторитет и привлекательность для различных целевых аудиторий, учреждений и т.д.</w:t>
      </w:r>
    </w:p>
    <w:p w:rsidR="00D03185" w:rsidRDefault="00D03185" w:rsidP="00A21B2A">
      <w:pPr>
        <w:tabs>
          <w:tab w:val="left" w:pos="284"/>
        </w:tabs>
        <w:spacing w:after="0" w:line="360" w:lineRule="auto"/>
        <w:ind w:firstLine="567"/>
        <w:contextualSpacing/>
        <w:jc w:val="both"/>
        <w:rPr>
          <w:rFonts w:ascii="Arial" w:hAnsi="Arial" w:cs="Arial"/>
          <w:sz w:val="26"/>
          <w:szCs w:val="26"/>
        </w:rPr>
      </w:pPr>
      <w:r w:rsidRPr="003343CA">
        <w:rPr>
          <w:rFonts w:ascii="Arial" w:hAnsi="Arial" w:cs="Arial"/>
          <w:sz w:val="26"/>
          <w:szCs w:val="26"/>
        </w:rPr>
        <w:t>Библиотеки постоянно совершенствуют свою деятельность и представляют ее через сайт, социальные группы, местное телевидение. Например, большую популярность у пользователей Интернет получили видеоролики с массовых мероприятий</w:t>
      </w:r>
      <w:r>
        <w:rPr>
          <w:rFonts w:ascii="Arial" w:hAnsi="Arial" w:cs="Arial"/>
          <w:sz w:val="26"/>
          <w:szCs w:val="26"/>
        </w:rPr>
        <w:t xml:space="preserve"> и конкурсные видеоролики</w:t>
      </w:r>
      <w:r w:rsidRPr="003343CA">
        <w:rPr>
          <w:rFonts w:ascii="Arial" w:hAnsi="Arial" w:cs="Arial"/>
          <w:sz w:val="26"/>
          <w:szCs w:val="26"/>
        </w:rPr>
        <w:t>. Работая над созданием печатного, электронного или продукта</w:t>
      </w:r>
      <w:r>
        <w:rPr>
          <w:rFonts w:ascii="Arial" w:hAnsi="Arial" w:cs="Arial"/>
          <w:sz w:val="26"/>
          <w:szCs w:val="26"/>
        </w:rPr>
        <w:t xml:space="preserve"> другого формата</w:t>
      </w:r>
      <w:r w:rsidRPr="003343CA">
        <w:rPr>
          <w:rFonts w:ascii="Arial" w:hAnsi="Arial" w:cs="Arial"/>
          <w:sz w:val="26"/>
          <w:szCs w:val="26"/>
        </w:rPr>
        <w:t xml:space="preserve"> мы всегда помним, что только актуальная по теме, грамотно и эстетично оформленная продукция и реклама, будет способствовать созданию положительного образа библиотеки в сознании пользователей и </w:t>
      </w:r>
      <w:r w:rsidRPr="00D03185">
        <w:rPr>
          <w:rFonts w:ascii="Arial" w:hAnsi="Arial" w:cs="Arial"/>
          <w:sz w:val="26"/>
          <w:szCs w:val="26"/>
        </w:rPr>
        <w:t>коллег.</w:t>
      </w:r>
    </w:p>
    <w:p w:rsidR="00BE1F50" w:rsidRDefault="00BE1F50" w:rsidP="00A21B2A">
      <w:pPr>
        <w:tabs>
          <w:tab w:val="left" w:pos="284"/>
        </w:tabs>
        <w:spacing w:after="0" w:line="360" w:lineRule="auto"/>
        <w:ind w:firstLine="567"/>
        <w:contextualSpacing/>
        <w:jc w:val="both"/>
        <w:rPr>
          <w:rFonts w:ascii="Arial" w:eastAsia="Calibri" w:hAnsi="Arial" w:cs="Arial"/>
          <w:sz w:val="26"/>
          <w:szCs w:val="26"/>
        </w:rPr>
      </w:pPr>
      <w:r w:rsidRPr="00821250">
        <w:rPr>
          <w:rFonts w:ascii="Arial" w:eastAsia="Calibri" w:hAnsi="Arial" w:cs="Arial"/>
          <w:sz w:val="26"/>
          <w:szCs w:val="26"/>
        </w:rPr>
        <w:lastRenderedPageBreak/>
        <w:t>Библиотеки района приняли участие во всероссийских акциях «Библионочь», «Ночь кино» и «Ночь искусств». Их темой стал российский кинематограф</w:t>
      </w:r>
      <w:r>
        <w:rPr>
          <w:rFonts w:ascii="Arial" w:eastAsia="Calibri" w:hAnsi="Arial" w:cs="Arial"/>
          <w:sz w:val="26"/>
          <w:szCs w:val="26"/>
        </w:rPr>
        <w:t>.</w:t>
      </w:r>
    </w:p>
    <w:p w:rsidR="00D03185" w:rsidRDefault="00BE1F50" w:rsidP="00A21B2A">
      <w:pPr>
        <w:tabs>
          <w:tab w:val="left" w:pos="284"/>
        </w:tabs>
        <w:spacing w:after="0" w:line="360" w:lineRule="auto"/>
        <w:ind w:firstLine="567"/>
        <w:contextualSpacing/>
        <w:jc w:val="both"/>
        <w:rPr>
          <w:rFonts w:ascii="Arial" w:eastAsia="Calibri" w:hAnsi="Arial" w:cs="Arial"/>
          <w:sz w:val="26"/>
          <w:szCs w:val="26"/>
        </w:rPr>
      </w:pPr>
      <w:r w:rsidRPr="00821250">
        <w:rPr>
          <w:rFonts w:ascii="Arial" w:eastAsia="Calibri" w:hAnsi="Arial" w:cs="Arial"/>
          <w:sz w:val="26"/>
          <w:szCs w:val="26"/>
        </w:rPr>
        <w:t>Во всех библиотеках постоянно действовал «Библиотечный кинозал». В его рамках в каникулярное время для детей</w:t>
      </w:r>
      <w:r>
        <w:rPr>
          <w:rFonts w:ascii="Arial" w:eastAsia="Calibri" w:hAnsi="Arial" w:cs="Arial"/>
          <w:sz w:val="26"/>
          <w:szCs w:val="26"/>
        </w:rPr>
        <w:t>,</w:t>
      </w:r>
      <w:r w:rsidRPr="00821250">
        <w:rPr>
          <w:rFonts w:ascii="Arial" w:eastAsia="Calibri" w:hAnsi="Arial" w:cs="Arial"/>
          <w:sz w:val="26"/>
          <w:szCs w:val="26"/>
        </w:rPr>
        <w:t xml:space="preserve"> подростков </w:t>
      </w:r>
      <w:r>
        <w:rPr>
          <w:rFonts w:ascii="Arial" w:eastAsia="Calibri" w:hAnsi="Arial" w:cs="Arial"/>
          <w:sz w:val="26"/>
          <w:szCs w:val="26"/>
        </w:rPr>
        <w:t xml:space="preserve">и юношества </w:t>
      </w:r>
      <w:r w:rsidRPr="00821250">
        <w:rPr>
          <w:rFonts w:ascii="Arial" w:eastAsia="Calibri" w:hAnsi="Arial" w:cs="Arial"/>
          <w:sz w:val="26"/>
          <w:szCs w:val="26"/>
        </w:rPr>
        <w:t>были организованы кино- и мульт-викторины, конкурсы, просмотры интересных фрагментов фильмов. Для всех возрастных категорий в апреле и мае темой для встреч стали фильмы патриотического содержания</w:t>
      </w:r>
      <w:r>
        <w:rPr>
          <w:rFonts w:ascii="Arial" w:eastAsia="Calibri" w:hAnsi="Arial" w:cs="Arial"/>
          <w:sz w:val="26"/>
          <w:szCs w:val="26"/>
        </w:rPr>
        <w:t>.</w:t>
      </w:r>
    </w:p>
    <w:p w:rsidR="00BE1F50" w:rsidRDefault="00BE1F50" w:rsidP="00A21B2A">
      <w:pPr>
        <w:spacing w:after="0" w:line="360" w:lineRule="auto"/>
        <w:ind w:firstLine="567"/>
        <w:contextualSpacing/>
        <w:jc w:val="both"/>
        <w:rPr>
          <w:rFonts w:ascii="Arial" w:hAnsi="Arial" w:cs="Arial"/>
          <w:sz w:val="26"/>
          <w:szCs w:val="26"/>
        </w:rPr>
      </w:pPr>
      <w:r w:rsidRPr="00EC2FDA">
        <w:rPr>
          <w:rFonts w:ascii="Arial" w:hAnsi="Arial" w:cs="Arial"/>
          <w:sz w:val="26"/>
          <w:szCs w:val="26"/>
        </w:rPr>
        <w:t xml:space="preserve">  В 2016 году учреждение участвовало в социологическом исследовании Тюменского государственного нефтегазового университета по теме «Изучении ситуации в сферах общественно-политических, межнациональных и общественно-религиозных отношений в Юргинском районе в 2016 году», с целью изучения ситуации в сферах общественно-</w:t>
      </w:r>
      <w:r w:rsidRPr="007720BD">
        <w:rPr>
          <w:rFonts w:ascii="Arial" w:hAnsi="Arial" w:cs="Arial"/>
          <w:sz w:val="26"/>
          <w:szCs w:val="26"/>
        </w:rPr>
        <w:t>политическ</w:t>
      </w:r>
      <w:r>
        <w:rPr>
          <w:rFonts w:ascii="Arial" w:hAnsi="Arial" w:cs="Arial"/>
          <w:sz w:val="26"/>
          <w:szCs w:val="26"/>
        </w:rPr>
        <w:t xml:space="preserve">их, межнациональных и общественно-религиозных отношений в Юргинском районе в 2016 году. Объект исследования – население района в возрасте 18 лет и старше, являющиеся гражданами РФ. </w:t>
      </w:r>
      <w:r w:rsidRPr="007720BD">
        <w:rPr>
          <w:rFonts w:ascii="Arial" w:hAnsi="Arial" w:cs="Arial"/>
          <w:sz w:val="26"/>
          <w:szCs w:val="26"/>
        </w:rPr>
        <w:t>Предметом исследования была общественно-политическая, межнациональная и общественно-религиозная ситуация, сложившаяся в Юргинском районе.</w:t>
      </w:r>
    </w:p>
    <w:p w:rsidR="00BE1F50" w:rsidRPr="008A643F" w:rsidRDefault="00BE1F50" w:rsidP="00A21B2A">
      <w:pPr>
        <w:spacing w:after="0" w:line="360" w:lineRule="auto"/>
        <w:ind w:firstLine="567"/>
        <w:contextualSpacing/>
        <w:jc w:val="both"/>
        <w:rPr>
          <w:rFonts w:ascii="Arial" w:hAnsi="Arial" w:cs="Arial"/>
          <w:sz w:val="26"/>
          <w:szCs w:val="26"/>
        </w:rPr>
      </w:pPr>
      <w:r w:rsidRPr="008A643F">
        <w:rPr>
          <w:rFonts w:ascii="Arial" w:hAnsi="Arial" w:cs="Arial"/>
          <w:sz w:val="26"/>
          <w:szCs w:val="26"/>
        </w:rPr>
        <w:t xml:space="preserve">Исследование проводилось в два этапа (июнь, октябрь). </w:t>
      </w:r>
    </w:p>
    <w:p w:rsidR="00BE1F50" w:rsidRPr="008A643F" w:rsidRDefault="00BE1F50" w:rsidP="00A21B2A">
      <w:pPr>
        <w:spacing w:after="0" w:line="360" w:lineRule="auto"/>
        <w:ind w:firstLine="567"/>
        <w:contextualSpacing/>
        <w:rPr>
          <w:rFonts w:ascii="Arial" w:hAnsi="Arial" w:cs="Arial"/>
          <w:sz w:val="26"/>
          <w:szCs w:val="26"/>
        </w:rPr>
      </w:pPr>
      <w:r w:rsidRPr="008A643F">
        <w:rPr>
          <w:rFonts w:ascii="Arial" w:hAnsi="Arial" w:cs="Arial"/>
          <w:sz w:val="26"/>
          <w:szCs w:val="26"/>
        </w:rPr>
        <w:t>Анкета содержала вопрос</w:t>
      </w:r>
      <w:r>
        <w:rPr>
          <w:rFonts w:ascii="Arial" w:hAnsi="Arial" w:cs="Arial"/>
          <w:sz w:val="26"/>
          <w:szCs w:val="26"/>
        </w:rPr>
        <w:t>ы</w:t>
      </w:r>
      <w:r w:rsidRPr="008A643F">
        <w:rPr>
          <w:rFonts w:ascii="Arial" w:hAnsi="Arial" w:cs="Arial"/>
          <w:sz w:val="26"/>
          <w:szCs w:val="26"/>
        </w:rPr>
        <w:t xml:space="preserve">, которые объединены в 4 блока: </w:t>
      </w:r>
    </w:p>
    <w:p w:rsidR="00BE1F50" w:rsidRPr="008A643F" w:rsidRDefault="00BE1F50" w:rsidP="00A21B2A">
      <w:pPr>
        <w:spacing w:after="0" w:line="360" w:lineRule="auto"/>
        <w:contextualSpacing/>
        <w:rPr>
          <w:rFonts w:ascii="Arial" w:hAnsi="Arial" w:cs="Arial"/>
          <w:sz w:val="26"/>
          <w:szCs w:val="26"/>
        </w:rPr>
      </w:pPr>
      <w:r w:rsidRPr="008A643F">
        <w:rPr>
          <w:rFonts w:ascii="Arial" w:hAnsi="Arial" w:cs="Arial"/>
          <w:sz w:val="26"/>
          <w:szCs w:val="26"/>
        </w:rPr>
        <w:t>Блок 1. Социальное самочувствие населения Юргинского района;</w:t>
      </w:r>
    </w:p>
    <w:p w:rsidR="00BE1F50" w:rsidRPr="008A643F" w:rsidRDefault="00BE1F50" w:rsidP="00A21B2A">
      <w:pPr>
        <w:spacing w:after="0" w:line="360" w:lineRule="auto"/>
        <w:contextualSpacing/>
        <w:rPr>
          <w:rFonts w:ascii="Arial" w:hAnsi="Arial" w:cs="Arial"/>
          <w:sz w:val="26"/>
          <w:szCs w:val="26"/>
        </w:rPr>
      </w:pPr>
      <w:r w:rsidRPr="008A643F">
        <w:rPr>
          <w:rFonts w:ascii="Arial" w:hAnsi="Arial" w:cs="Arial"/>
          <w:sz w:val="26"/>
          <w:szCs w:val="26"/>
        </w:rPr>
        <w:t>Блок 2. Протестные настроения;</w:t>
      </w:r>
    </w:p>
    <w:p w:rsidR="00BE1F50" w:rsidRPr="008A643F" w:rsidRDefault="00BE1F50" w:rsidP="00A21B2A">
      <w:pPr>
        <w:spacing w:after="0" w:line="360" w:lineRule="auto"/>
        <w:contextualSpacing/>
        <w:rPr>
          <w:rFonts w:ascii="Arial" w:hAnsi="Arial" w:cs="Arial"/>
          <w:sz w:val="26"/>
          <w:szCs w:val="26"/>
        </w:rPr>
      </w:pPr>
      <w:r w:rsidRPr="008A643F">
        <w:rPr>
          <w:rFonts w:ascii="Arial" w:hAnsi="Arial" w:cs="Arial"/>
          <w:sz w:val="26"/>
          <w:szCs w:val="26"/>
        </w:rPr>
        <w:t>Блок 3. Межнациональные и межконфессиональные отношения;</w:t>
      </w:r>
    </w:p>
    <w:p w:rsidR="00BE1F50" w:rsidRPr="008A643F" w:rsidRDefault="00BE1F50" w:rsidP="00A21B2A">
      <w:pPr>
        <w:spacing w:after="0" w:line="360" w:lineRule="auto"/>
        <w:contextualSpacing/>
        <w:rPr>
          <w:rFonts w:ascii="Arial" w:hAnsi="Arial" w:cs="Arial"/>
          <w:sz w:val="26"/>
          <w:szCs w:val="26"/>
        </w:rPr>
      </w:pPr>
      <w:r w:rsidRPr="008A643F">
        <w:rPr>
          <w:rFonts w:ascii="Arial" w:hAnsi="Arial" w:cs="Arial"/>
          <w:sz w:val="26"/>
          <w:szCs w:val="26"/>
        </w:rPr>
        <w:t>Блок 4. Социально-демографические характеристики.</w:t>
      </w:r>
    </w:p>
    <w:p w:rsidR="00EC2FDA" w:rsidRDefault="00BE1F50" w:rsidP="00A21B2A">
      <w:pPr>
        <w:spacing w:after="0" w:line="360" w:lineRule="auto"/>
        <w:ind w:firstLine="567"/>
        <w:contextualSpacing/>
        <w:jc w:val="both"/>
        <w:rPr>
          <w:rFonts w:ascii="Arial" w:hAnsi="Arial" w:cs="Arial"/>
          <w:sz w:val="26"/>
          <w:szCs w:val="26"/>
        </w:rPr>
      </w:pPr>
      <w:r w:rsidRPr="008A643F">
        <w:rPr>
          <w:rFonts w:ascii="Arial" w:hAnsi="Arial" w:cs="Arial"/>
          <w:sz w:val="26"/>
          <w:szCs w:val="26"/>
        </w:rPr>
        <w:t xml:space="preserve">В опросе приняли участие 340 человек из района. Среди них подавляющее большинство были женщины (52%), а мужчин (48%). Возраст респондентов распределился следующим образом: </w:t>
      </w:r>
    </w:p>
    <w:p w:rsidR="004B5F4F" w:rsidRDefault="004B5F4F" w:rsidP="00502280">
      <w:pPr>
        <w:spacing w:after="0" w:line="360" w:lineRule="auto"/>
        <w:contextualSpacing/>
        <w:jc w:val="both"/>
        <w:rPr>
          <w:rFonts w:ascii="Arial" w:hAnsi="Arial" w:cs="Arial"/>
          <w:sz w:val="26"/>
          <w:szCs w:val="26"/>
        </w:rPr>
      </w:pPr>
      <w:r>
        <w:rPr>
          <w:rFonts w:ascii="Arial" w:hAnsi="Arial" w:cs="Arial"/>
          <w:noProof/>
          <w:sz w:val="26"/>
          <w:szCs w:val="26"/>
          <w:lang w:eastAsia="ru-RU"/>
        </w:rPr>
        <w:drawing>
          <wp:inline distT="0" distB="0" distL="0" distR="0">
            <wp:extent cx="5897772" cy="1276709"/>
            <wp:effectExtent l="19050" t="0" r="26778"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E1F50" w:rsidRPr="008A643F" w:rsidRDefault="00BE1F50" w:rsidP="00A21B2A">
      <w:pPr>
        <w:spacing w:after="0" w:line="360" w:lineRule="auto"/>
        <w:ind w:firstLine="567"/>
        <w:contextualSpacing/>
        <w:jc w:val="both"/>
        <w:rPr>
          <w:rFonts w:ascii="Arial" w:hAnsi="Arial" w:cs="Arial"/>
          <w:sz w:val="26"/>
          <w:szCs w:val="26"/>
        </w:rPr>
      </w:pPr>
      <w:r w:rsidRPr="008A643F">
        <w:rPr>
          <w:rFonts w:ascii="Arial" w:hAnsi="Arial" w:cs="Arial"/>
          <w:sz w:val="26"/>
          <w:szCs w:val="26"/>
        </w:rPr>
        <w:lastRenderedPageBreak/>
        <w:t xml:space="preserve">  Результаты проведенных исследований помогли специалистам ТГНУ дать основание утверждать, что в Юргинском районе отсутствует явная напряженность в сферах межнациональных и конфессиональных отношений. Оценки стабильности состояния общественно-политических, межнациональных и общественно-религиозных отношений в Юргинском районе в 2016году в массовом сознании незначительно улучшились по сравнению с данными опроса, проведенного в 2015 году.</w:t>
      </w:r>
    </w:p>
    <w:p w:rsidR="00BE1F50" w:rsidRDefault="00BE1F50" w:rsidP="00A21B2A">
      <w:pPr>
        <w:pStyle w:val="a4"/>
        <w:spacing w:after="0" w:line="360" w:lineRule="auto"/>
        <w:ind w:left="0"/>
        <w:jc w:val="center"/>
        <w:rPr>
          <w:rFonts w:ascii="Arial" w:hAnsi="Arial" w:cs="Arial"/>
          <w:b/>
          <w:i/>
          <w:sz w:val="26"/>
          <w:szCs w:val="26"/>
        </w:rPr>
      </w:pPr>
      <w:r>
        <w:rPr>
          <w:noProof/>
          <w:lang w:eastAsia="ru-RU"/>
        </w:rPr>
        <w:drawing>
          <wp:inline distT="0" distB="0" distL="0" distR="0">
            <wp:extent cx="5745192" cy="2475781"/>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E1F50" w:rsidRPr="00A21B2A" w:rsidRDefault="00BE1F50" w:rsidP="00A21B2A">
      <w:pPr>
        <w:spacing w:after="0" w:line="360" w:lineRule="auto"/>
        <w:ind w:firstLine="567"/>
        <w:contextualSpacing/>
        <w:jc w:val="both"/>
        <w:rPr>
          <w:rFonts w:ascii="Arial" w:hAnsi="Arial" w:cs="Arial"/>
          <w:sz w:val="26"/>
          <w:szCs w:val="26"/>
        </w:rPr>
      </w:pPr>
      <w:r w:rsidRPr="008A643F">
        <w:rPr>
          <w:rFonts w:ascii="Arial" w:hAnsi="Arial" w:cs="Arial"/>
          <w:sz w:val="26"/>
          <w:szCs w:val="26"/>
        </w:rPr>
        <w:t xml:space="preserve">    В 2016 г библиотеки предлагают пользователям оценить качество предоставляемых библиотечных услуг на сайте </w:t>
      </w:r>
      <w:r>
        <w:rPr>
          <w:rFonts w:ascii="Arial" w:hAnsi="Arial" w:cs="Arial"/>
          <w:sz w:val="26"/>
          <w:szCs w:val="26"/>
        </w:rPr>
        <w:t>учреждения</w:t>
      </w:r>
      <w:r w:rsidRPr="008A643F">
        <w:rPr>
          <w:rFonts w:ascii="Arial" w:hAnsi="Arial" w:cs="Arial"/>
          <w:sz w:val="26"/>
          <w:szCs w:val="26"/>
        </w:rPr>
        <w:t xml:space="preserve">. </w:t>
      </w:r>
      <w:r>
        <w:rPr>
          <w:rFonts w:ascii="Arial" w:hAnsi="Arial" w:cs="Arial"/>
          <w:sz w:val="26"/>
          <w:szCs w:val="26"/>
        </w:rPr>
        <w:t xml:space="preserve"> </w:t>
      </w:r>
      <w:r w:rsidRPr="00A21B2A">
        <w:rPr>
          <w:rFonts w:ascii="Arial" w:hAnsi="Arial" w:cs="Arial"/>
          <w:sz w:val="26"/>
          <w:szCs w:val="26"/>
        </w:rPr>
        <w:t>Анкета «Качество библиотечного обслуживания» - это своеобразное подведение итогов деятельности за квартал, позволяющий оценить работу.</w:t>
      </w:r>
    </w:p>
    <w:p w:rsidR="00BE1F50" w:rsidRPr="00A21B2A" w:rsidRDefault="00BE1F50" w:rsidP="00A21B2A">
      <w:pPr>
        <w:pStyle w:val="a4"/>
        <w:spacing w:after="0" w:line="360" w:lineRule="auto"/>
        <w:ind w:left="0" w:firstLine="567"/>
        <w:jc w:val="both"/>
        <w:rPr>
          <w:rFonts w:ascii="Arial" w:hAnsi="Arial" w:cs="Arial"/>
          <w:sz w:val="26"/>
          <w:szCs w:val="26"/>
        </w:rPr>
      </w:pPr>
      <w:r w:rsidRPr="00A21B2A">
        <w:rPr>
          <w:rFonts w:ascii="Arial" w:hAnsi="Arial" w:cs="Arial"/>
          <w:sz w:val="26"/>
          <w:szCs w:val="26"/>
        </w:rPr>
        <w:t>В течение года во всех библиотеках были проведены опросы и анкетирования по выявлению читательских интересов детей и взрослых.</w:t>
      </w:r>
    </w:p>
    <w:p w:rsidR="00BE1F50" w:rsidRPr="00494792" w:rsidRDefault="00BE1F50" w:rsidP="00A21B2A">
      <w:pPr>
        <w:pStyle w:val="a4"/>
        <w:spacing w:after="0" w:line="360" w:lineRule="auto"/>
        <w:ind w:left="0" w:firstLine="567"/>
        <w:jc w:val="both"/>
        <w:rPr>
          <w:rFonts w:ascii="Arial" w:hAnsi="Arial" w:cs="Arial"/>
          <w:sz w:val="26"/>
          <w:szCs w:val="26"/>
        </w:rPr>
      </w:pPr>
      <w:r w:rsidRPr="00494792">
        <w:rPr>
          <w:rFonts w:ascii="Arial" w:hAnsi="Arial" w:cs="Arial"/>
          <w:sz w:val="26"/>
          <w:szCs w:val="26"/>
        </w:rPr>
        <w:t xml:space="preserve"> В 3 квартале все библиотеки провели опрос инвалидов и пожилых людей по выявлению желающих получать надомное обслуживание службой «Книга на дом».</w:t>
      </w:r>
    </w:p>
    <w:p w:rsidR="00BE1F50" w:rsidRPr="00494792" w:rsidRDefault="00BE1F50" w:rsidP="00A21B2A">
      <w:pPr>
        <w:pStyle w:val="a4"/>
        <w:spacing w:after="0" w:line="360" w:lineRule="auto"/>
        <w:ind w:left="0" w:firstLine="567"/>
        <w:jc w:val="both"/>
        <w:rPr>
          <w:rFonts w:ascii="Arial" w:hAnsi="Arial" w:cs="Arial"/>
          <w:sz w:val="26"/>
          <w:szCs w:val="26"/>
        </w:rPr>
      </w:pPr>
      <w:r w:rsidRPr="00494792">
        <w:rPr>
          <w:rFonts w:ascii="Arial" w:hAnsi="Arial" w:cs="Arial"/>
          <w:sz w:val="26"/>
          <w:szCs w:val="26"/>
        </w:rPr>
        <w:t xml:space="preserve"> В Неделю знаний библиотекари посетили школы с рекламными мероприятиями, с целью познакомить детей, подростков и юношество с работой познавательных клубов и привлечь новых участников. Был проведен опрос по выявлению интересов и увлечений несовершеннолетних.</w:t>
      </w:r>
    </w:p>
    <w:p w:rsidR="00BE1F50" w:rsidRDefault="00C25A63"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М</w:t>
      </w:r>
      <w:r w:rsidR="00BE1F50">
        <w:rPr>
          <w:rFonts w:ascii="Arial" w:hAnsi="Arial" w:cs="Arial"/>
          <w:sz w:val="26"/>
          <w:szCs w:val="26"/>
        </w:rPr>
        <w:t>узейное направление отрасли пред</w:t>
      </w:r>
      <w:r w:rsidR="00EB7C32">
        <w:rPr>
          <w:rFonts w:ascii="Arial" w:hAnsi="Arial" w:cs="Arial"/>
          <w:sz w:val="26"/>
          <w:szCs w:val="26"/>
        </w:rPr>
        <w:t>ставлено Районным Краеведческим музеем.</w:t>
      </w:r>
    </w:p>
    <w:p w:rsidR="0002468C" w:rsidRDefault="00C66FD1" w:rsidP="00A50FAE">
      <w:pPr>
        <w:tabs>
          <w:tab w:val="left" w:pos="851"/>
        </w:tabs>
        <w:spacing w:after="0" w:line="360" w:lineRule="auto"/>
        <w:ind w:firstLine="567"/>
        <w:contextualSpacing/>
        <w:jc w:val="both"/>
        <w:rPr>
          <w:rFonts w:ascii="Arial" w:hAnsi="Arial" w:cs="Arial"/>
          <w:sz w:val="26"/>
          <w:szCs w:val="26"/>
        </w:rPr>
      </w:pPr>
      <w:r>
        <w:rPr>
          <w:rFonts w:ascii="Arial" w:hAnsi="Arial" w:cs="Arial"/>
          <w:sz w:val="26"/>
          <w:szCs w:val="26"/>
        </w:rPr>
        <w:lastRenderedPageBreak/>
        <w:t xml:space="preserve">В соответствии с Указом Президента Российской Федерации от 07.05.2012г. № 597 «О мероприятиях по реализации государственной социальной политики» реализуется ряд мероприятий, направленных на увеличение количества музейных выставочных проектов с использованием предметов как собственного фонда, так и фондов других музеев. </w:t>
      </w:r>
    </w:p>
    <w:p w:rsidR="00C66FD1" w:rsidRDefault="00C66FD1" w:rsidP="00C66FD1">
      <w:pPr>
        <w:tabs>
          <w:tab w:val="left" w:pos="851"/>
        </w:tabs>
        <w:spacing w:after="0" w:line="360" w:lineRule="auto"/>
        <w:ind w:firstLine="567"/>
        <w:contextualSpacing/>
        <w:jc w:val="center"/>
        <w:rPr>
          <w:rFonts w:ascii="Arial" w:hAnsi="Arial" w:cs="Arial"/>
          <w:sz w:val="26"/>
          <w:szCs w:val="26"/>
        </w:rPr>
      </w:pPr>
      <w:r>
        <w:rPr>
          <w:rFonts w:ascii="Arial" w:hAnsi="Arial" w:cs="Arial"/>
          <w:sz w:val="26"/>
          <w:szCs w:val="26"/>
        </w:rPr>
        <w:t>Количество выставочных проектов (новых выставок)</w:t>
      </w:r>
      <w:r w:rsidR="007E189C">
        <w:rPr>
          <w:rFonts w:ascii="Arial" w:hAnsi="Arial" w:cs="Arial"/>
          <w:sz w:val="26"/>
          <w:szCs w:val="26"/>
        </w:rPr>
        <w:t xml:space="preserve"> (единиц)</w:t>
      </w:r>
    </w:p>
    <w:p w:rsidR="00C66FD1" w:rsidRDefault="00161D79" w:rsidP="00861116">
      <w:pPr>
        <w:tabs>
          <w:tab w:val="left" w:pos="851"/>
        </w:tabs>
        <w:spacing w:after="0" w:line="360" w:lineRule="auto"/>
        <w:contextualSpacing/>
        <w:jc w:val="center"/>
        <w:rPr>
          <w:rFonts w:ascii="Arial" w:hAnsi="Arial" w:cs="Arial"/>
          <w:sz w:val="26"/>
          <w:szCs w:val="26"/>
        </w:rPr>
      </w:pPr>
      <w:r>
        <w:rPr>
          <w:rFonts w:ascii="Arial" w:hAnsi="Arial" w:cs="Arial"/>
          <w:noProof/>
          <w:sz w:val="26"/>
          <w:szCs w:val="26"/>
          <w:lang w:eastAsia="ru-RU"/>
        </w:rPr>
        <w:drawing>
          <wp:inline distT="0" distB="0" distL="0" distR="0">
            <wp:extent cx="5734242" cy="1699404"/>
            <wp:effectExtent l="19050" t="0" r="18858"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66FD1" w:rsidRPr="00C66FD1" w:rsidRDefault="00725FB5" w:rsidP="00725FB5">
      <w:pPr>
        <w:spacing w:after="0" w:line="360" w:lineRule="auto"/>
        <w:ind w:firstLine="567"/>
        <w:jc w:val="both"/>
        <w:rPr>
          <w:rFonts w:ascii="Arial" w:hAnsi="Arial" w:cs="Arial"/>
          <w:sz w:val="26"/>
          <w:szCs w:val="26"/>
        </w:rPr>
      </w:pPr>
      <w:r>
        <w:rPr>
          <w:rFonts w:ascii="Arial" w:hAnsi="Arial" w:cs="Arial"/>
          <w:sz w:val="26"/>
          <w:szCs w:val="26"/>
        </w:rPr>
        <w:t xml:space="preserve">В 2016 году реализованы выставочные проекты </w:t>
      </w:r>
      <w:r w:rsidR="00C66FD1" w:rsidRPr="00C66FD1">
        <w:rPr>
          <w:rFonts w:ascii="Arial" w:hAnsi="Arial" w:cs="Arial"/>
          <w:sz w:val="26"/>
          <w:szCs w:val="26"/>
        </w:rPr>
        <w:t>«Краски родного края», «Солдат всегда солдат», «Каменные чудеса», «Для детей про птиц и зверей», «</w:t>
      </w:r>
      <w:r w:rsidR="00C66FD1" w:rsidRPr="00C66FD1">
        <w:rPr>
          <w:rFonts w:ascii="Arial" w:hAnsi="Arial" w:cs="Arial"/>
          <w:sz w:val="26"/>
          <w:szCs w:val="26"/>
          <w:lang w:val="en-US"/>
        </w:rPr>
        <w:t>XX</w:t>
      </w:r>
      <w:r w:rsidR="00C66FD1" w:rsidRPr="00C66FD1">
        <w:rPr>
          <w:rFonts w:ascii="Arial" w:hAnsi="Arial" w:cs="Arial"/>
          <w:sz w:val="26"/>
          <w:szCs w:val="26"/>
        </w:rPr>
        <w:t xml:space="preserve"> век в твоем гаджете», «Самоварные истории», «Письменность и почта», фото-выставка «Юрга счастливых людей», «Русская изба», «Сибиряк не тот, кто мороза боится, а кто мороза умеет хорониться», «День 7-го ноября красный день календаря», «Человек и время: волшебный мир быта». </w:t>
      </w:r>
    </w:p>
    <w:p w:rsidR="00C66FD1" w:rsidRPr="00C66FD1" w:rsidRDefault="00C66FD1" w:rsidP="00725FB5">
      <w:pPr>
        <w:spacing w:after="0" w:line="360" w:lineRule="auto"/>
        <w:ind w:firstLine="567"/>
        <w:jc w:val="both"/>
        <w:rPr>
          <w:rFonts w:ascii="Arial" w:hAnsi="Arial" w:cs="Arial"/>
          <w:sz w:val="26"/>
          <w:szCs w:val="26"/>
        </w:rPr>
      </w:pPr>
      <w:r w:rsidRPr="00C66FD1">
        <w:rPr>
          <w:rFonts w:ascii="Arial" w:hAnsi="Arial" w:cs="Arial"/>
          <w:sz w:val="26"/>
          <w:szCs w:val="26"/>
        </w:rPr>
        <w:t xml:space="preserve">В районном Дворце культуры специалистами музея оформлена передвижная выставка «Драгоценный дар для каждого из нас», посвященная Международному Дню лесов, в дальнейшем она будет выставлена в администрации и в учреждениях  культуры Юргинского района. </w:t>
      </w:r>
    </w:p>
    <w:p w:rsidR="00C66FD1" w:rsidRPr="00C66FD1" w:rsidRDefault="00C66FD1" w:rsidP="00725FB5">
      <w:pPr>
        <w:spacing w:after="0" w:line="360" w:lineRule="auto"/>
        <w:ind w:firstLine="567"/>
        <w:jc w:val="both"/>
        <w:rPr>
          <w:rFonts w:ascii="Arial" w:hAnsi="Arial" w:cs="Arial"/>
          <w:sz w:val="26"/>
          <w:szCs w:val="26"/>
        </w:rPr>
      </w:pPr>
      <w:r w:rsidRPr="00C66FD1">
        <w:rPr>
          <w:rFonts w:ascii="Arial" w:hAnsi="Arial" w:cs="Arial"/>
          <w:sz w:val="26"/>
          <w:szCs w:val="26"/>
        </w:rPr>
        <w:t>В апреле прошли 4 выездные экскурсии «Каменные чудеса» в Кунгурские пещеры.</w:t>
      </w:r>
    </w:p>
    <w:p w:rsidR="00C66FD1" w:rsidRPr="00C66FD1" w:rsidRDefault="00C66FD1" w:rsidP="00725FB5">
      <w:pPr>
        <w:spacing w:after="0" w:line="360" w:lineRule="auto"/>
        <w:ind w:firstLine="567"/>
        <w:jc w:val="both"/>
        <w:rPr>
          <w:rFonts w:ascii="Arial" w:eastAsia="Calibri" w:hAnsi="Arial" w:cs="Arial"/>
          <w:sz w:val="26"/>
          <w:szCs w:val="26"/>
        </w:rPr>
      </w:pPr>
      <w:r w:rsidRPr="00C66FD1">
        <w:rPr>
          <w:rFonts w:ascii="Arial" w:eastAsia="Calibri" w:hAnsi="Arial" w:cs="Arial"/>
          <w:sz w:val="26"/>
          <w:szCs w:val="26"/>
        </w:rPr>
        <w:t xml:space="preserve">Накануне Дня Победы во всех школах района работала передвижная выставка «Музей в чемодане», посвященная Дню Победы и рассказывающая о фронтовых дорогах наших земляков.  </w:t>
      </w:r>
    </w:p>
    <w:p w:rsidR="00C66FD1" w:rsidRPr="00C66FD1" w:rsidRDefault="00C66FD1" w:rsidP="00725FB5">
      <w:pPr>
        <w:spacing w:after="0" w:line="360" w:lineRule="auto"/>
        <w:ind w:firstLine="567"/>
        <w:jc w:val="both"/>
        <w:rPr>
          <w:rFonts w:ascii="Arial" w:eastAsia="Calibri" w:hAnsi="Arial" w:cs="Arial"/>
          <w:sz w:val="26"/>
          <w:szCs w:val="26"/>
        </w:rPr>
      </w:pPr>
      <w:r w:rsidRPr="00C66FD1">
        <w:rPr>
          <w:rFonts w:ascii="Arial" w:eastAsia="Calibri" w:hAnsi="Arial" w:cs="Arial"/>
          <w:sz w:val="26"/>
          <w:szCs w:val="26"/>
        </w:rPr>
        <w:t>В рамках всероссийской акции «Музейная ночь» 14 мая 2016 года в Юргинском краеведческом музее прошла «Вечеринка 50-х» для пожилых людей.</w:t>
      </w:r>
    </w:p>
    <w:p w:rsidR="00C66FD1" w:rsidRPr="00C66FD1" w:rsidRDefault="00C66FD1" w:rsidP="00725FB5">
      <w:pPr>
        <w:spacing w:after="0" w:line="360" w:lineRule="auto"/>
        <w:ind w:firstLine="567"/>
        <w:jc w:val="both"/>
        <w:rPr>
          <w:rFonts w:ascii="Arial" w:eastAsia="Calibri" w:hAnsi="Arial" w:cs="Arial"/>
          <w:sz w:val="26"/>
          <w:szCs w:val="26"/>
        </w:rPr>
      </w:pPr>
      <w:r w:rsidRPr="00C66FD1">
        <w:rPr>
          <w:rFonts w:ascii="Arial" w:eastAsia="Calibri" w:hAnsi="Arial" w:cs="Arial"/>
          <w:sz w:val="26"/>
          <w:szCs w:val="26"/>
        </w:rPr>
        <w:lastRenderedPageBreak/>
        <w:t>В рамках выездной экскурсии «Тюмень купеческая» в июне месяце юргинцы смогли посетить, два музея – «Дом Машарова» и «Торговый дом купцов Колокольниковых».</w:t>
      </w:r>
    </w:p>
    <w:p w:rsidR="00C66FD1" w:rsidRPr="00C66FD1" w:rsidRDefault="00C66FD1" w:rsidP="00725FB5">
      <w:pPr>
        <w:spacing w:after="0" w:line="360" w:lineRule="auto"/>
        <w:ind w:firstLine="567"/>
        <w:jc w:val="both"/>
        <w:rPr>
          <w:rFonts w:ascii="Arial" w:eastAsia="Calibri" w:hAnsi="Arial" w:cs="Arial"/>
          <w:sz w:val="26"/>
          <w:szCs w:val="26"/>
        </w:rPr>
      </w:pPr>
      <w:r w:rsidRPr="00C66FD1">
        <w:rPr>
          <w:rFonts w:ascii="Arial" w:eastAsia="Calibri" w:hAnsi="Arial" w:cs="Arial"/>
          <w:sz w:val="26"/>
          <w:szCs w:val="26"/>
        </w:rPr>
        <w:t>В сентябре для пожилых людей прошли автобусные экскурсии «Земля Юргинская»</w:t>
      </w:r>
    </w:p>
    <w:p w:rsidR="00C66FD1" w:rsidRPr="00C66FD1" w:rsidRDefault="00C66FD1" w:rsidP="00725FB5">
      <w:pPr>
        <w:spacing w:after="0" w:line="360" w:lineRule="auto"/>
        <w:ind w:firstLine="567"/>
        <w:jc w:val="both"/>
        <w:rPr>
          <w:rFonts w:ascii="Arial" w:eastAsia="Calibri" w:hAnsi="Arial" w:cs="Arial"/>
          <w:sz w:val="26"/>
          <w:szCs w:val="26"/>
        </w:rPr>
      </w:pPr>
      <w:r w:rsidRPr="00C66FD1">
        <w:rPr>
          <w:rFonts w:ascii="Arial" w:hAnsi="Arial" w:cs="Arial"/>
          <w:color w:val="000000"/>
          <w:sz w:val="26"/>
          <w:szCs w:val="26"/>
          <w:shd w:val="clear" w:color="auto" w:fill="FFFFFF"/>
        </w:rPr>
        <w:t>19 октября в Юргинском районном краеведческом музее начала работу выставка «Сибиряк – не тот, кто мороза не боится, а кто мороза умеет хорониться». На выставке были представлены коллекционные дизайнерские валенки из фондов Ишимского историко-художественного музея, изделия из валенок и войлока, валенки и председательские бурки 50-х годов, а также верхняя одежда сибиряков. Посетители музея смогли узнать о том, как формировался комплекс одежды населения Сибири, как появились валенки, каким способом их изготавливают, какую модную обувь носили в нашем крае в середине прошлого века. Учащиеся младших классов и дошкольники смогли поиграть в подвижные игры, главным героем которых является валенок.</w:t>
      </w:r>
      <w:r w:rsidRPr="00C66FD1">
        <w:rPr>
          <w:rStyle w:val="apple-converted-space"/>
          <w:rFonts w:ascii="Arial" w:hAnsi="Arial" w:cs="Arial"/>
          <w:color w:val="000000"/>
          <w:sz w:val="26"/>
          <w:szCs w:val="26"/>
          <w:shd w:val="clear" w:color="auto" w:fill="FFFFFF"/>
        </w:rPr>
        <w:t> </w:t>
      </w:r>
    </w:p>
    <w:p w:rsidR="00C66FD1" w:rsidRPr="00C66FD1" w:rsidRDefault="00C66FD1" w:rsidP="00725FB5">
      <w:pPr>
        <w:spacing w:after="0" w:line="360" w:lineRule="auto"/>
        <w:ind w:firstLine="567"/>
        <w:jc w:val="both"/>
        <w:rPr>
          <w:rFonts w:ascii="Arial" w:hAnsi="Arial" w:cs="Arial"/>
          <w:sz w:val="26"/>
          <w:szCs w:val="26"/>
        </w:rPr>
      </w:pPr>
      <w:r w:rsidRPr="00C66FD1">
        <w:rPr>
          <w:rFonts w:ascii="Arial" w:hAnsi="Arial" w:cs="Arial"/>
          <w:color w:val="000000"/>
          <w:sz w:val="26"/>
          <w:szCs w:val="26"/>
          <w:shd w:val="clear" w:color="auto" w:fill="FFFFFF"/>
        </w:rPr>
        <w:t>В октябре Юргинский районный краеведческий музей принял участие в краеведческой конференции "Наше наследие-2016" в г. Заводоуковске.</w:t>
      </w:r>
      <w:r w:rsidRPr="00C66FD1">
        <w:rPr>
          <w:rFonts w:ascii="Arial" w:hAnsi="Arial" w:cs="Arial"/>
          <w:color w:val="000000"/>
          <w:sz w:val="26"/>
          <w:szCs w:val="26"/>
        </w:rPr>
        <w:br/>
      </w:r>
      <w:r w:rsidRPr="00C66FD1">
        <w:rPr>
          <w:rFonts w:ascii="Arial" w:hAnsi="Arial" w:cs="Arial"/>
          <w:color w:val="000000"/>
          <w:sz w:val="26"/>
          <w:szCs w:val="26"/>
          <w:shd w:val="clear" w:color="auto" w:fill="FFFFFF"/>
        </w:rPr>
        <w:t xml:space="preserve">          В ноябре Юргинский районный краеведческий музей организовал выездную экскурсию в город Ишим для жителей Юргинского района в Ишимский</w:t>
      </w:r>
      <w:r w:rsidRPr="00C66FD1">
        <w:rPr>
          <w:rFonts w:ascii="Arial" w:hAnsi="Arial" w:cs="Arial"/>
          <w:color w:val="000000"/>
          <w:sz w:val="26"/>
          <w:szCs w:val="26"/>
          <w:shd w:val="clear" w:color="auto" w:fill="FFFFFF"/>
        </w:rPr>
        <w:tab/>
        <w:t xml:space="preserve">историко-художественный </w:t>
      </w:r>
      <w:r w:rsidRPr="00C66FD1">
        <w:rPr>
          <w:rFonts w:ascii="Arial" w:hAnsi="Arial" w:cs="Arial"/>
          <w:color w:val="000000"/>
          <w:sz w:val="26"/>
          <w:szCs w:val="26"/>
          <w:shd w:val="clear" w:color="auto" w:fill="FFFFFF"/>
        </w:rPr>
        <w:tab/>
        <w:t>музей.</w:t>
      </w:r>
      <w:r w:rsidRPr="00C66FD1">
        <w:rPr>
          <w:rFonts w:ascii="Arial" w:hAnsi="Arial" w:cs="Arial"/>
          <w:color w:val="000000"/>
          <w:sz w:val="26"/>
          <w:szCs w:val="26"/>
        </w:rPr>
        <w:br/>
      </w:r>
      <w:r w:rsidRPr="00C66FD1">
        <w:rPr>
          <w:rFonts w:ascii="Arial" w:hAnsi="Arial" w:cs="Arial"/>
          <w:color w:val="000000"/>
          <w:sz w:val="26"/>
          <w:szCs w:val="26"/>
          <w:shd w:val="clear" w:color="auto" w:fill="FFFFFF"/>
        </w:rPr>
        <w:t xml:space="preserve">          В декабре в Юргинской районном краеведческом музее для пожилых людей была проведена игровая программа "Валенки, да, валенки".</w:t>
      </w:r>
    </w:p>
    <w:p w:rsidR="00A7588A" w:rsidRDefault="00725FB5"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Кроме того, во исполнение данного Указа, при утверждении графика  работы музеев учтены рекомендации Министерства культуры Российской Федерации  о продлении работы музеев в вечернее время за счет сокращения времени работы в утренние часы 1 день в неделю с учетом индивидуальных особенностей деятельности и аудитории учреждения. </w:t>
      </w:r>
    </w:p>
    <w:p w:rsidR="00725FB5" w:rsidRDefault="00725FB5"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Основная задача музеев – это показ и хранение экспонатов. Поэтому на первый план выходит посещаемость как характеристика успешности «показа». </w:t>
      </w:r>
    </w:p>
    <w:p w:rsidR="00A50FAE" w:rsidRDefault="00A50FAE" w:rsidP="007E189C">
      <w:pPr>
        <w:tabs>
          <w:tab w:val="left" w:pos="284"/>
        </w:tabs>
        <w:spacing w:after="0" w:line="360" w:lineRule="auto"/>
        <w:ind w:firstLine="567"/>
        <w:contextualSpacing/>
        <w:jc w:val="center"/>
        <w:rPr>
          <w:rFonts w:ascii="Arial" w:hAnsi="Arial" w:cs="Arial"/>
          <w:sz w:val="26"/>
          <w:szCs w:val="26"/>
        </w:rPr>
      </w:pPr>
    </w:p>
    <w:p w:rsidR="007E189C" w:rsidRDefault="007E189C" w:rsidP="007E189C">
      <w:pPr>
        <w:tabs>
          <w:tab w:val="left" w:pos="284"/>
        </w:tabs>
        <w:spacing w:after="0" w:line="360" w:lineRule="auto"/>
        <w:ind w:firstLine="567"/>
        <w:contextualSpacing/>
        <w:jc w:val="center"/>
        <w:rPr>
          <w:rFonts w:ascii="Arial" w:hAnsi="Arial" w:cs="Arial"/>
          <w:sz w:val="26"/>
          <w:szCs w:val="26"/>
        </w:rPr>
      </w:pPr>
      <w:r>
        <w:rPr>
          <w:rFonts w:ascii="Arial" w:hAnsi="Arial" w:cs="Arial"/>
          <w:sz w:val="26"/>
          <w:szCs w:val="26"/>
        </w:rPr>
        <w:lastRenderedPageBreak/>
        <w:t>Количество посещений краеведческого музея (человек)</w:t>
      </w:r>
    </w:p>
    <w:p w:rsidR="00725FB5" w:rsidRPr="00C66FD1" w:rsidRDefault="00861116" w:rsidP="00861116">
      <w:pPr>
        <w:tabs>
          <w:tab w:val="left" w:pos="284"/>
        </w:tabs>
        <w:spacing w:after="0" w:line="360" w:lineRule="auto"/>
        <w:contextualSpacing/>
        <w:jc w:val="both"/>
        <w:rPr>
          <w:rFonts w:ascii="Arial" w:hAnsi="Arial" w:cs="Arial"/>
          <w:sz w:val="26"/>
          <w:szCs w:val="26"/>
        </w:rPr>
      </w:pPr>
      <w:r>
        <w:rPr>
          <w:rFonts w:ascii="Arial" w:hAnsi="Arial" w:cs="Arial"/>
          <w:noProof/>
          <w:sz w:val="26"/>
          <w:szCs w:val="26"/>
          <w:lang w:eastAsia="ru-RU"/>
        </w:rPr>
        <w:drawing>
          <wp:inline distT="0" distB="0" distL="0" distR="0">
            <wp:extent cx="6002295" cy="1475117"/>
            <wp:effectExtent l="19050" t="0" r="1750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50FAE" w:rsidRDefault="00A50FAE" w:rsidP="00725FB5">
      <w:pPr>
        <w:tabs>
          <w:tab w:val="left" w:pos="284"/>
        </w:tabs>
        <w:spacing w:after="0" w:line="360" w:lineRule="auto"/>
        <w:ind w:firstLine="567"/>
        <w:contextualSpacing/>
        <w:jc w:val="both"/>
        <w:rPr>
          <w:rFonts w:ascii="Arial" w:hAnsi="Arial" w:cs="Arial"/>
          <w:sz w:val="26"/>
          <w:szCs w:val="26"/>
        </w:rPr>
      </w:pPr>
    </w:p>
    <w:p w:rsidR="00A7588A" w:rsidRDefault="006137CD"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Важным индикатором социального положения и качества жизни населения в регионе является содержание досуга и удовлетворенность им. </w:t>
      </w:r>
    </w:p>
    <w:p w:rsidR="006137CD" w:rsidRDefault="006137CD"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Особое значение в формировании досуговых предпочтений населения имеет деятельность учреждений культуры клубного типа, как важнейших элементов социальной инфраструктуры района.</w:t>
      </w:r>
    </w:p>
    <w:p w:rsidR="006137CD" w:rsidRDefault="006137CD"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Наибольший удельный вес  в структуре организаций  культуры и искусства района занимают учреждения культурно – досугового типа. Уровень ресурсной базы клубных учреждений в части обеспеченности населения посадочными местами в полной мере соответствует рекомендованным нормативам.</w:t>
      </w:r>
    </w:p>
    <w:p w:rsidR="006137CD" w:rsidRDefault="006137CD" w:rsidP="00A50FAE">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Эффективность деятельности учреждений клубного типа можно оценить по достигнутым значениям показателей отдачи от своих ресурсов.</w:t>
      </w:r>
    </w:p>
    <w:p w:rsidR="00A50FAE" w:rsidRDefault="00A50FAE" w:rsidP="00A50FAE">
      <w:pPr>
        <w:tabs>
          <w:tab w:val="left" w:pos="284"/>
        </w:tabs>
        <w:spacing w:after="0" w:line="360" w:lineRule="auto"/>
        <w:ind w:firstLine="567"/>
        <w:contextualSpacing/>
        <w:jc w:val="both"/>
        <w:rPr>
          <w:rFonts w:ascii="Arial" w:hAnsi="Arial" w:cs="Arial"/>
          <w:sz w:val="26"/>
          <w:szCs w:val="26"/>
        </w:rPr>
      </w:pPr>
    </w:p>
    <w:p w:rsidR="006137CD" w:rsidRDefault="006137CD" w:rsidP="00A50FAE">
      <w:pPr>
        <w:tabs>
          <w:tab w:val="left" w:pos="284"/>
        </w:tabs>
        <w:spacing w:after="0" w:line="360" w:lineRule="auto"/>
        <w:ind w:firstLine="567"/>
        <w:contextualSpacing/>
        <w:jc w:val="center"/>
        <w:rPr>
          <w:rFonts w:ascii="Arial" w:hAnsi="Arial" w:cs="Arial"/>
          <w:sz w:val="26"/>
          <w:szCs w:val="26"/>
        </w:rPr>
      </w:pPr>
      <w:r>
        <w:rPr>
          <w:rFonts w:ascii="Arial" w:hAnsi="Arial" w:cs="Arial"/>
          <w:sz w:val="26"/>
          <w:szCs w:val="26"/>
        </w:rPr>
        <w:t>Количество посещений культурно-досуговых учреждений, в том числе на платной основе</w:t>
      </w:r>
      <w:r w:rsidR="007E189C">
        <w:rPr>
          <w:rFonts w:ascii="Arial" w:hAnsi="Arial" w:cs="Arial"/>
          <w:sz w:val="26"/>
          <w:szCs w:val="26"/>
        </w:rPr>
        <w:t xml:space="preserve"> (человек)</w:t>
      </w:r>
      <w:r>
        <w:rPr>
          <w:rFonts w:ascii="Arial" w:hAnsi="Arial" w:cs="Arial"/>
          <w:sz w:val="26"/>
          <w:szCs w:val="26"/>
        </w:rPr>
        <w:t>.</w:t>
      </w:r>
    </w:p>
    <w:p w:rsidR="006137CD" w:rsidRDefault="00861116" w:rsidP="003A351F">
      <w:pPr>
        <w:tabs>
          <w:tab w:val="left" w:pos="284"/>
        </w:tabs>
        <w:spacing w:after="0" w:line="360" w:lineRule="auto"/>
        <w:contextualSpacing/>
        <w:jc w:val="both"/>
        <w:rPr>
          <w:rFonts w:ascii="Arial" w:hAnsi="Arial" w:cs="Arial"/>
          <w:sz w:val="26"/>
          <w:szCs w:val="26"/>
        </w:rPr>
      </w:pPr>
      <w:r>
        <w:rPr>
          <w:rFonts w:ascii="Arial" w:hAnsi="Arial" w:cs="Arial"/>
          <w:noProof/>
          <w:sz w:val="26"/>
          <w:szCs w:val="26"/>
          <w:lang w:eastAsia="ru-RU"/>
        </w:rPr>
        <w:drawing>
          <wp:inline distT="0" distB="0" distL="0" distR="0">
            <wp:extent cx="5967682" cy="1380226"/>
            <wp:effectExtent l="19050" t="0" r="14018"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50FAE" w:rsidRDefault="00A50FAE" w:rsidP="006137CD">
      <w:pPr>
        <w:tabs>
          <w:tab w:val="left" w:pos="284"/>
        </w:tabs>
        <w:spacing w:after="0" w:line="360" w:lineRule="auto"/>
        <w:ind w:firstLine="567"/>
        <w:contextualSpacing/>
        <w:jc w:val="center"/>
        <w:rPr>
          <w:rFonts w:ascii="Arial" w:hAnsi="Arial" w:cs="Arial"/>
          <w:sz w:val="26"/>
          <w:szCs w:val="26"/>
        </w:rPr>
      </w:pPr>
    </w:p>
    <w:p w:rsidR="00A50FAE" w:rsidRDefault="00A50FAE" w:rsidP="006137CD">
      <w:pPr>
        <w:tabs>
          <w:tab w:val="left" w:pos="284"/>
        </w:tabs>
        <w:spacing w:after="0" w:line="360" w:lineRule="auto"/>
        <w:ind w:firstLine="567"/>
        <w:contextualSpacing/>
        <w:jc w:val="center"/>
        <w:rPr>
          <w:rFonts w:ascii="Arial" w:hAnsi="Arial" w:cs="Arial"/>
          <w:sz w:val="26"/>
          <w:szCs w:val="26"/>
        </w:rPr>
      </w:pPr>
    </w:p>
    <w:p w:rsidR="00A50FAE" w:rsidRDefault="00A50FAE" w:rsidP="006137CD">
      <w:pPr>
        <w:tabs>
          <w:tab w:val="left" w:pos="284"/>
        </w:tabs>
        <w:spacing w:after="0" w:line="360" w:lineRule="auto"/>
        <w:ind w:firstLine="567"/>
        <w:contextualSpacing/>
        <w:jc w:val="center"/>
        <w:rPr>
          <w:rFonts w:ascii="Arial" w:hAnsi="Arial" w:cs="Arial"/>
          <w:sz w:val="26"/>
          <w:szCs w:val="26"/>
        </w:rPr>
      </w:pPr>
    </w:p>
    <w:p w:rsidR="00A50FAE" w:rsidRDefault="00A50FAE" w:rsidP="006137CD">
      <w:pPr>
        <w:tabs>
          <w:tab w:val="left" w:pos="284"/>
        </w:tabs>
        <w:spacing w:after="0" w:line="360" w:lineRule="auto"/>
        <w:ind w:firstLine="567"/>
        <w:contextualSpacing/>
        <w:jc w:val="center"/>
        <w:rPr>
          <w:rFonts w:ascii="Arial" w:hAnsi="Arial" w:cs="Arial"/>
          <w:sz w:val="26"/>
          <w:szCs w:val="26"/>
        </w:rPr>
      </w:pPr>
    </w:p>
    <w:p w:rsidR="00A50FAE" w:rsidRDefault="00A50FAE" w:rsidP="006137CD">
      <w:pPr>
        <w:tabs>
          <w:tab w:val="left" w:pos="284"/>
        </w:tabs>
        <w:spacing w:after="0" w:line="360" w:lineRule="auto"/>
        <w:ind w:firstLine="567"/>
        <w:contextualSpacing/>
        <w:jc w:val="center"/>
        <w:rPr>
          <w:rFonts w:ascii="Arial" w:hAnsi="Arial" w:cs="Arial"/>
          <w:sz w:val="26"/>
          <w:szCs w:val="26"/>
        </w:rPr>
      </w:pPr>
    </w:p>
    <w:p w:rsidR="006137CD" w:rsidRPr="003A351F" w:rsidRDefault="006137CD" w:rsidP="006137CD">
      <w:pPr>
        <w:tabs>
          <w:tab w:val="left" w:pos="284"/>
        </w:tabs>
        <w:spacing w:after="0" w:line="360" w:lineRule="auto"/>
        <w:ind w:firstLine="567"/>
        <w:contextualSpacing/>
        <w:jc w:val="center"/>
        <w:rPr>
          <w:rFonts w:ascii="Arial" w:hAnsi="Arial" w:cs="Arial"/>
          <w:sz w:val="26"/>
          <w:szCs w:val="26"/>
        </w:rPr>
      </w:pPr>
      <w:r w:rsidRPr="003A351F">
        <w:rPr>
          <w:rFonts w:ascii="Arial" w:hAnsi="Arial" w:cs="Arial"/>
          <w:sz w:val="26"/>
          <w:szCs w:val="26"/>
        </w:rPr>
        <w:t>Количество мероприятий,  в том числе на платной основе.</w:t>
      </w:r>
    </w:p>
    <w:p w:rsidR="00B71AE4" w:rsidRPr="00B71AE4" w:rsidRDefault="003A351F" w:rsidP="003A351F">
      <w:pPr>
        <w:tabs>
          <w:tab w:val="left" w:pos="284"/>
        </w:tabs>
        <w:spacing w:after="0" w:line="360" w:lineRule="auto"/>
        <w:contextualSpacing/>
        <w:jc w:val="center"/>
        <w:rPr>
          <w:rFonts w:ascii="Arial" w:hAnsi="Arial" w:cs="Arial"/>
          <w:color w:val="FF0000"/>
          <w:sz w:val="26"/>
          <w:szCs w:val="26"/>
        </w:rPr>
      </w:pPr>
      <w:r>
        <w:rPr>
          <w:rFonts w:ascii="Arial" w:hAnsi="Arial" w:cs="Arial"/>
          <w:noProof/>
          <w:color w:val="FF0000"/>
          <w:sz w:val="26"/>
          <w:szCs w:val="26"/>
          <w:lang w:eastAsia="ru-RU"/>
        </w:rPr>
        <w:drawing>
          <wp:inline distT="0" distB="0" distL="0" distR="0">
            <wp:extent cx="5993562" cy="1604514"/>
            <wp:effectExtent l="19050" t="0" r="26238"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50FAE" w:rsidRDefault="00A50FAE" w:rsidP="00487A86">
      <w:pPr>
        <w:spacing w:after="0" w:line="360" w:lineRule="auto"/>
        <w:ind w:firstLine="567"/>
        <w:jc w:val="both"/>
        <w:rPr>
          <w:rFonts w:ascii="Arial" w:hAnsi="Arial" w:cs="Arial"/>
          <w:sz w:val="26"/>
          <w:szCs w:val="26"/>
        </w:rPr>
      </w:pPr>
    </w:p>
    <w:p w:rsidR="00487A86" w:rsidRPr="00487A86" w:rsidRDefault="00487A86" w:rsidP="00487A86">
      <w:pPr>
        <w:spacing w:after="0" w:line="360" w:lineRule="auto"/>
        <w:ind w:firstLine="567"/>
        <w:jc w:val="both"/>
        <w:rPr>
          <w:rFonts w:ascii="Arial" w:hAnsi="Arial" w:cs="Arial"/>
          <w:sz w:val="26"/>
          <w:szCs w:val="26"/>
        </w:rPr>
      </w:pPr>
      <w:r w:rsidRPr="00487A86">
        <w:rPr>
          <w:rFonts w:ascii="Arial" w:hAnsi="Arial" w:cs="Arial"/>
          <w:sz w:val="26"/>
          <w:szCs w:val="26"/>
        </w:rPr>
        <w:t xml:space="preserve">В целях организации свободного времени жителей Юргинского района в КДУ за 2016 год прошли циклы мероприятий, в рамках года Кино: </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eastAsia="Times New Roman" w:hAnsi="Arial" w:cs="Arial"/>
          <w:sz w:val="26"/>
          <w:szCs w:val="26"/>
          <w:lang w:eastAsia="ru-RU"/>
        </w:rPr>
        <w:t>Цикл рождественских праздников;</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Цикл мероприятий в каникулярное время для детей и подростков;</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Циклы мероприятий, посвященные пожарной безопасности, памятным датам;</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 xml:space="preserve">Цикл мероприятий, посвященных Дню студента; </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 xml:space="preserve">Дню защитника Отечества; Дню молодого избирателя; </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 мероприятий, посвященный воссоединению Крыма и России;</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 мероприятий, посвященный Международному женскому Дню,</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Масляничные Народные гуляния</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Циклы мероприятий, посвященных</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детского телефона доверия</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защиты детей</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русского языка</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Победы</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семьи</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памяти и скорби</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hAnsi="Arial" w:cs="Arial"/>
          <w:sz w:val="26"/>
          <w:szCs w:val="26"/>
        </w:rPr>
      </w:pPr>
      <w:r w:rsidRPr="00487A86">
        <w:rPr>
          <w:rFonts w:ascii="Arial" w:hAnsi="Arial" w:cs="Arial"/>
          <w:sz w:val="26"/>
          <w:szCs w:val="26"/>
        </w:rPr>
        <w:t>Дню молодежи</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 xml:space="preserve">Циклы вечерних культурно-досуговых летних площадок для детей и подростков. </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 мероприятий Дню пожилого человека;</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lastRenderedPageBreak/>
        <w:t>Цикл мероприятий, посвященный Дню народного Единства;</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 xml:space="preserve">Цикл мероприятий, посвященных Дню Матери; </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 мероприятий, посвященный Дню неизвестного солдата;</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 мероприятий, посвященный Дню героя Отечества;</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 xml:space="preserve">Цикл мероприятий, посвященный Дню </w:t>
      </w:r>
      <w:r w:rsidR="00B1302F">
        <w:rPr>
          <w:rFonts w:ascii="Arial" w:eastAsia="Times New Roman" w:hAnsi="Arial" w:cs="Arial"/>
          <w:sz w:val="26"/>
          <w:szCs w:val="26"/>
          <w:lang w:eastAsia="ru-RU"/>
        </w:rPr>
        <w:t>К</w:t>
      </w:r>
      <w:r w:rsidRPr="00487A86">
        <w:rPr>
          <w:rFonts w:ascii="Arial" w:eastAsia="Times New Roman" w:hAnsi="Arial" w:cs="Arial"/>
          <w:sz w:val="26"/>
          <w:szCs w:val="26"/>
          <w:lang w:eastAsia="ru-RU"/>
        </w:rPr>
        <w:t>онституции;</w:t>
      </w:r>
    </w:p>
    <w:p w:rsidR="00487A86" w:rsidRPr="00487A86" w:rsidRDefault="00487A86" w:rsidP="00487A86">
      <w:pPr>
        <w:pStyle w:val="a4"/>
        <w:numPr>
          <w:ilvl w:val="0"/>
          <w:numId w:val="10"/>
        </w:numPr>
        <w:tabs>
          <w:tab w:val="left" w:pos="851"/>
        </w:tabs>
        <w:spacing w:after="0" w:line="360" w:lineRule="auto"/>
        <w:ind w:left="0" w:firstLine="567"/>
        <w:jc w:val="both"/>
        <w:rPr>
          <w:rFonts w:ascii="Arial" w:eastAsia="Times New Roman" w:hAnsi="Arial" w:cs="Arial"/>
          <w:sz w:val="26"/>
          <w:szCs w:val="26"/>
          <w:lang w:eastAsia="ru-RU"/>
        </w:rPr>
      </w:pPr>
      <w:r w:rsidRPr="00487A86">
        <w:rPr>
          <w:rFonts w:ascii="Arial" w:eastAsia="Times New Roman" w:hAnsi="Arial" w:cs="Arial"/>
          <w:sz w:val="26"/>
          <w:szCs w:val="26"/>
          <w:lang w:eastAsia="ru-RU"/>
        </w:rPr>
        <w:t>Циклы мероприятий к новогодним праздникам.</w:t>
      </w:r>
    </w:p>
    <w:p w:rsidR="00487A86" w:rsidRPr="00487A86" w:rsidRDefault="00487A86" w:rsidP="00487A86">
      <w:pPr>
        <w:spacing w:after="0" w:line="360" w:lineRule="auto"/>
        <w:ind w:firstLine="567"/>
        <w:jc w:val="both"/>
        <w:rPr>
          <w:rFonts w:ascii="Arial" w:hAnsi="Arial" w:cs="Arial"/>
          <w:sz w:val="26"/>
          <w:szCs w:val="26"/>
        </w:rPr>
      </w:pPr>
      <w:r w:rsidRPr="00487A86">
        <w:rPr>
          <w:rFonts w:ascii="Arial" w:hAnsi="Arial" w:cs="Arial"/>
          <w:sz w:val="26"/>
          <w:szCs w:val="26"/>
        </w:rPr>
        <w:t>АУ «Центр культуры и досуга Юргинского муниципального района» приняло участие в конкурсе на лучшее муниципальное учреждение культуры клубного типа по результатам достижений в 2015 году и получило в 2016 году</w:t>
      </w:r>
      <w:r w:rsidR="00CB68BD">
        <w:rPr>
          <w:rFonts w:ascii="Arial" w:hAnsi="Arial" w:cs="Arial"/>
          <w:sz w:val="26"/>
          <w:szCs w:val="26"/>
        </w:rPr>
        <w:t xml:space="preserve"> </w:t>
      </w:r>
      <w:r w:rsidRPr="00487A86">
        <w:rPr>
          <w:rFonts w:ascii="Arial" w:hAnsi="Arial" w:cs="Arial"/>
          <w:sz w:val="26"/>
          <w:szCs w:val="26"/>
        </w:rPr>
        <w:t xml:space="preserve">денежное вознаграждение – 100 тыс.руб. </w:t>
      </w:r>
    </w:p>
    <w:p w:rsidR="00487A86" w:rsidRPr="00487A86" w:rsidRDefault="00487A86" w:rsidP="00487A86">
      <w:pPr>
        <w:spacing w:after="0" w:line="360" w:lineRule="auto"/>
        <w:ind w:firstLine="567"/>
        <w:jc w:val="both"/>
        <w:rPr>
          <w:rFonts w:ascii="Arial" w:hAnsi="Arial" w:cs="Arial"/>
          <w:sz w:val="26"/>
          <w:szCs w:val="26"/>
        </w:rPr>
      </w:pPr>
      <w:r w:rsidRPr="00487A86">
        <w:rPr>
          <w:rFonts w:ascii="Arial" w:hAnsi="Arial" w:cs="Arial"/>
          <w:sz w:val="26"/>
          <w:szCs w:val="26"/>
        </w:rPr>
        <w:t>Казанцев В.В. хореограф Районного Дворца культуры принял участие в конкурсе, как лучший работник муниципального учреждения культуры, находящийся на территории сельского поселения по результатам 2015 года и получил денежное вознаграждение - 50 тыс.руб.</w:t>
      </w:r>
    </w:p>
    <w:p w:rsidR="00487A86" w:rsidRPr="00487A86" w:rsidRDefault="00487A86" w:rsidP="00487A86">
      <w:pPr>
        <w:spacing w:after="0" w:line="360" w:lineRule="auto"/>
        <w:ind w:firstLine="567"/>
        <w:jc w:val="both"/>
        <w:rPr>
          <w:rFonts w:ascii="Arial" w:hAnsi="Arial" w:cs="Arial"/>
          <w:color w:val="000000"/>
          <w:sz w:val="26"/>
          <w:szCs w:val="26"/>
          <w:shd w:val="clear" w:color="auto" w:fill="FFFFFF"/>
        </w:rPr>
      </w:pPr>
      <w:r w:rsidRPr="00487A86">
        <w:rPr>
          <w:rFonts w:ascii="Arial" w:hAnsi="Arial" w:cs="Arial"/>
          <w:color w:val="000000"/>
          <w:sz w:val="26"/>
          <w:szCs w:val="26"/>
          <w:shd w:val="clear" w:color="auto" w:fill="FFFFFF"/>
        </w:rPr>
        <w:t>Автономное учреждение "Центр культуры и досуга Юргинского муниципального района" участвовало во Всероссийском конкурсе на лучшую организацию работ в области условий и охраны труда "Успех и безопасность-2015" и по итогам конкурса на уровне муниципального образования заняло 2 место.</w:t>
      </w:r>
    </w:p>
    <w:p w:rsidR="00487A86" w:rsidRPr="00487A86" w:rsidRDefault="00487A86" w:rsidP="00487A86">
      <w:pPr>
        <w:spacing w:after="0" w:line="360" w:lineRule="auto"/>
        <w:ind w:firstLine="567"/>
        <w:jc w:val="both"/>
        <w:rPr>
          <w:rFonts w:ascii="Arial" w:hAnsi="Arial" w:cs="Arial"/>
          <w:color w:val="000000"/>
          <w:sz w:val="26"/>
          <w:szCs w:val="26"/>
          <w:shd w:val="clear" w:color="auto" w:fill="FFFFFF"/>
        </w:rPr>
      </w:pPr>
      <w:r w:rsidRPr="00487A86">
        <w:rPr>
          <w:rFonts w:ascii="Arial" w:hAnsi="Arial" w:cs="Arial"/>
          <w:color w:val="000000"/>
          <w:sz w:val="26"/>
          <w:szCs w:val="26"/>
          <w:shd w:val="clear" w:color="auto" w:fill="FFFFFF"/>
        </w:rPr>
        <w:t xml:space="preserve">Платонова Татьяна Анатольевна Заведующий Юргинским автоклубом была награждена благодарностью Тюменской Областной Думы за многолетнюю трудовую деятельность. </w:t>
      </w:r>
    </w:p>
    <w:p w:rsidR="006137CD" w:rsidRDefault="006137CD"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Поскольку основным видом  деятельности КДУ является создание и организация работы клубных формирований (коллективов, студий</w:t>
      </w:r>
      <w:r w:rsidR="00E02E44">
        <w:rPr>
          <w:rFonts w:ascii="Arial" w:hAnsi="Arial" w:cs="Arial"/>
          <w:sz w:val="26"/>
          <w:szCs w:val="26"/>
        </w:rPr>
        <w:t xml:space="preserve"> и кружков любительского художественного творчества, народных театров, любительских объединений по различным направлениям</w:t>
      </w:r>
      <w:r>
        <w:rPr>
          <w:rFonts w:ascii="Arial" w:hAnsi="Arial" w:cs="Arial"/>
          <w:sz w:val="26"/>
          <w:szCs w:val="26"/>
        </w:rPr>
        <w:t>)</w:t>
      </w:r>
      <w:r w:rsidR="00E02E44">
        <w:rPr>
          <w:rFonts w:ascii="Arial" w:hAnsi="Arial" w:cs="Arial"/>
          <w:sz w:val="26"/>
          <w:szCs w:val="26"/>
        </w:rPr>
        <w:t xml:space="preserve">, то одним из важнейших доступных показателей работы КДУ является их число и число участников в них. </w:t>
      </w:r>
    </w:p>
    <w:p w:rsidR="003846C4" w:rsidRDefault="003846C4" w:rsidP="00E02E44">
      <w:pPr>
        <w:tabs>
          <w:tab w:val="left" w:pos="284"/>
        </w:tabs>
        <w:spacing w:after="0" w:line="360" w:lineRule="auto"/>
        <w:ind w:firstLine="567"/>
        <w:contextualSpacing/>
        <w:jc w:val="center"/>
        <w:rPr>
          <w:rFonts w:ascii="Arial" w:hAnsi="Arial" w:cs="Arial"/>
          <w:sz w:val="26"/>
          <w:szCs w:val="26"/>
        </w:rPr>
      </w:pPr>
    </w:p>
    <w:p w:rsidR="003846C4" w:rsidRDefault="003846C4" w:rsidP="00E02E44">
      <w:pPr>
        <w:tabs>
          <w:tab w:val="left" w:pos="284"/>
        </w:tabs>
        <w:spacing w:after="0" w:line="360" w:lineRule="auto"/>
        <w:ind w:firstLine="567"/>
        <w:contextualSpacing/>
        <w:jc w:val="center"/>
        <w:rPr>
          <w:rFonts w:ascii="Arial" w:hAnsi="Arial" w:cs="Arial"/>
          <w:sz w:val="26"/>
          <w:szCs w:val="26"/>
        </w:rPr>
      </w:pPr>
    </w:p>
    <w:p w:rsidR="003846C4" w:rsidRDefault="003846C4" w:rsidP="00E02E44">
      <w:pPr>
        <w:tabs>
          <w:tab w:val="left" w:pos="284"/>
        </w:tabs>
        <w:spacing w:after="0" w:line="360" w:lineRule="auto"/>
        <w:ind w:firstLine="567"/>
        <w:contextualSpacing/>
        <w:jc w:val="center"/>
        <w:rPr>
          <w:rFonts w:ascii="Arial" w:hAnsi="Arial" w:cs="Arial"/>
          <w:sz w:val="26"/>
          <w:szCs w:val="26"/>
        </w:rPr>
      </w:pPr>
    </w:p>
    <w:p w:rsidR="003846C4" w:rsidRDefault="003846C4" w:rsidP="00E02E44">
      <w:pPr>
        <w:tabs>
          <w:tab w:val="left" w:pos="284"/>
        </w:tabs>
        <w:spacing w:after="0" w:line="360" w:lineRule="auto"/>
        <w:ind w:firstLine="567"/>
        <w:contextualSpacing/>
        <w:jc w:val="center"/>
        <w:rPr>
          <w:rFonts w:ascii="Arial" w:hAnsi="Arial" w:cs="Arial"/>
          <w:sz w:val="26"/>
          <w:szCs w:val="26"/>
        </w:rPr>
      </w:pPr>
    </w:p>
    <w:p w:rsidR="00E02E44" w:rsidRDefault="00E02E44" w:rsidP="00E02E44">
      <w:pPr>
        <w:tabs>
          <w:tab w:val="left" w:pos="284"/>
        </w:tabs>
        <w:spacing w:after="0" w:line="360" w:lineRule="auto"/>
        <w:ind w:firstLine="567"/>
        <w:contextualSpacing/>
        <w:jc w:val="center"/>
        <w:rPr>
          <w:rFonts w:ascii="Arial" w:hAnsi="Arial" w:cs="Arial"/>
          <w:sz w:val="26"/>
          <w:szCs w:val="26"/>
        </w:rPr>
      </w:pPr>
      <w:r>
        <w:rPr>
          <w:rFonts w:ascii="Arial" w:hAnsi="Arial" w:cs="Arial"/>
          <w:sz w:val="26"/>
          <w:szCs w:val="26"/>
        </w:rPr>
        <w:lastRenderedPageBreak/>
        <w:t>Количество клубных формирований.</w:t>
      </w:r>
    </w:p>
    <w:p w:rsidR="00B71AE4" w:rsidRDefault="00331950" w:rsidP="00331950">
      <w:pPr>
        <w:tabs>
          <w:tab w:val="left" w:pos="284"/>
        </w:tabs>
        <w:spacing w:after="0" w:line="360" w:lineRule="auto"/>
        <w:contextualSpacing/>
        <w:jc w:val="center"/>
        <w:rPr>
          <w:rFonts w:ascii="Arial" w:hAnsi="Arial" w:cs="Arial"/>
          <w:sz w:val="26"/>
          <w:szCs w:val="26"/>
        </w:rPr>
      </w:pPr>
      <w:r>
        <w:rPr>
          <w:rFonts w:ascii="Arial" w:hAnsi="Arial" w:cs="Arial"/>
          <w:noProof/>
          <w:sz w:val="26"/>
          <w:szCs w:val="26"/>
          <w:lang w:eastAsia="ru-RU"/>
        </w:rPr>
        <w:drawing>
          <wp:inline distT="0" distB="0" distL="0" distR="0">
            <wp:extent cx="5700263" cy="1285336"/>
            <wp:effectExtent l="19050" t="0" r="14737"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846C4" w:rsidRDefault="003846C4" w:rsidP="00725FB5">
      <w:pPr>
        <w:tabs>
          <w:tab w:val="left" w:pos="284"/>
        </w:tabs>
        <w:spacing w:after="0" w:line="360" w:lineRule="auto"/>
        <w:ind w:firstLine="567"/>
        <w:contextualSpacing/>
        <w:jc w:val="both"/>
        <w:rPr>
          <w:rFonts w:ascii="Arial" w:hAnsi="Arial" w:cs="Arial"/>
          <w:sz w:val="26"/>
          <w:szCs w:val="26"/>
        </w:rPr>
      </w:pPr>
    </w:p>
    <w:p w:rsidR="006137CD" w:rsidRDefault="00E02E44"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Для обеспечения доступа жителей «малых деревень» Юргинского муниципального района к объектам культуры и культурным событиям, не имеющих стационарных объектов культуры, 2 автоклуба осуществляют организацию досуга данной категории населения. В функции автоклубов входит библиотечное обслуживание населения, организация и проведение праздничных мероприятий, организация работы любительских объединений, услуги организаций бытового обслуживания и консультации по вопросам правового характера.  </w:t>
      </w:r>
    </w:p>
    <w:p w:rsidR="00E02E44" w:rsidRDefault="00487A86"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В целях поддержки народных художественных промыслов и ремесел в районе осуществляются меры, направленные на сохранение, возрождение и развитие народных художественных промыслов и ремесел, в том числе путем содействия деятельности по демонстрации и пропаганде их изделий, реализации сувенирной продукции народных художественных промыслов, обучению и подготовке работников для народных художественных промыслов. </w:t>
      </w:r>
    </w:p>
    <w:p w:rsidR="00745695" w:rsidRDefault="00745695"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В целях поддержки мастеров и народных умельцев, развития народных художественных промыслов наблюдается положительная тенденция в проведении выставок-ярмарок, творческих лабораторий, мастер-классов и прочих мероприятий, популяризующих народные промыслы и ремесла, бытующие на территории района. </w:t>
      </w:r>
    </w:p>
    <w:p w:rsidR="003846C4" w:rsidRDefault="003846C4" w:rsidP="00B71AE4">
      <w:pPr>
        <w:tabs>
          <w:tab w:val="left" w:pos="284"/>
        </w:tabs>
        <w:spacing w:after="0" w:line="360" w:lineRule="auto"/>
        <w:contextualSpacing/>
        <w:jc w:val="center"/>
        <w:rPr>
          <w:rFonts w:ascii="Arial" w:hAnsi="Arial" w:cs="Arial"/>
          <w:sz w:val="26"/>
          <w:szCs w:val="26"/>
        </w:rPr>
      </w:pPr>
    </w:p>
    <w:p w:rsidR="003846C4" w:rsidRDefault="003846C4" w:rsidP="00B71AE4">
      <w:pPr>
        <w:tabs>
          <w:tab w:val="left" w:pos="284"/>
        </w:tabs>
        <w:spacing w:after="0" w:line="360" w:lineRule="auto"/>
        <w:contextualSpacing/>
        <w:jc w:val="center"/>
        <w:rPr>
          <w:rFonts w:ascii="Arial" w:hAnsi="Arial" w:cs="Arial"/>
          <w:sz w:val="26"/>
          <w:szCs w:val="26"/>
        </w:rPr>
      </w:pPr>
    </w:p>
    <w:p w:rsidR="003846C4" w:rsidRDefault="003846C4" w:rsidP="00B71AE4">
      <w:pPr>
        <w:tabs>
          <w:tab w:val="left" w:pos="284"/>
        </w:tabs>
        <w:spacing w:after="0" w:line="360" w:lineRule="auto"/>
        <w:contextualSpacing/>
        <w:jc w:val="center"/>
        <w:rPr>
          <w:rFonts w:ascii="Arial" w:hAnsi="Arial" w:cs="Arial"/>
          <w:sz w:val="26"/>
          <w:szCs w:val="26"/>
        </w:rPr>
      </w:pPr>
    </w:p>
    <w:p w:rsidR="003846C4" w:rsidRDefault="003846C4" w:rsidP="00B71AE4">
      <w:pPr>
        <w:tabs>
          <w:tab w:val="left" w:pos="284"/>
        </w:tabs>
        <w:spacing w:after="0" w:line="360" w:lineRule="auto"/>
        <w:contextualSpacing/>
        <w:jc w:val="center"/>
        <w:rPr>
          <w:rFonts w:ascii="Arial" w:hAnsi="Arial" w:cs="Arial"/>
          <w:sz w:val="26"/>
          <w:szCs w:val="26"/>
        </w:rPr>
      </w:pPr>
    </w:p>
    <w:p w:rsidR="003846C4" w:rsidRDefault="003846C4" w:rsidP="00B71AE4">
      <w:pPr>
        <w:tabs>
          <w:tab w:val="left" w:pos="284"/>
        </w:tabs>
        <w:spacing w:after="0" w:line="360" w:lineRule="auto"/>
        <w:contextualSpacing/>
        <w:jc w:val="center"/>
        <w:rPr>
          <w:rFonts w:ascii="Arial" w:hAnsi="Arial" w:cs="Arial"/>
          <w:sz w:val="26"/>
          <w:szCs w:val="26"/>
        </w:rPr>
      </w:pPr>
    </w:p>
    <w:p w:rsidR="00745695" w:rsidRDefault="00745695" w:rsidP="00B71AE4">
      <w:pPr>
        <w:tabs>
          <w:tab w:val="left" w:pos="284"/>
        </w:tabs>
        <w:spacing w:after="0" w:line="360" w:lineRule="auto"/>
        <w:contextualSpacing/>
        <w:jc w:val="center"/>
        <w:rPr>
          <w:rFonts w:ascii="Arial" w:hAnsi="Arial" w:cs="Arial"/>
          <w:sz w:val="26"/>
          <w:szCs w:val="26"/>
        </w:rPr>
      </w:pPr>
      <w:r>
        <w:rPr>
          <w:rFonts w:ascii="Arial" w:hAnsi="Arial" w:cs="Arial"/>
          <w:sz w:val="26"/>
          <w:szCs w:val="26"/>
        </w:rPr>
        <w:lastRenderedPageBreak/>
        <w:t xml:space="preserve">Количество мероприятий </w:t>
      </w:r>
    </w:p>
    <w:p w:rsidR="00745695" w:rsidRDefault="00745695" w:rsidP="00B71AE4">
      <w:pPr>
        <w:tabs>
          <w:tab w:val="left" w:pos="284"/>
        </w:tabs>
        <w:spacing w:after="0" w:line="360" w:lineRule="auto"/>
        <w:contextualSpacing/>
        <w:jc w:val="center"/>
        <w:rPr>
          <w:rFonts w:ascii="Arial" w:hAnsi="Arial" w:cs="Arial"/>
          <w:sz w:val="26"/>
          <w:szCs w:val="26"/>
        </w:rPr>
      </w:pPr>
      <w:r>
        <w:rPr>
          <w:rFonts w:ascii="Arial" w:hAnsi="Arial" w:cs="Arial"/>
          <w:sz w:val="26"/>
          <w:szCs w:val="26"/>
        </w:rPr>
        <w:t>народных художественных промыслов и ремесел.</w:t>
      </w:r>
    </w:p>
    <w:p w:rsidR="00331950" w:rsidRDefault="00331950" w:rsidP="00B71AE4">
      <w:pPr>
        <w:tabs>
          <w:tab w:val="left" w:pos="284"/>
        </w:tabs>
        <w:spacing w:after="0" w:line="360" w:lineRule="auto"/>
        <w:contextualSpacing/>
        <w:jc w:val="center"/>
        <w:rPr>
          <w:rFonts w:ascii="Arial" w:hAnsi="Arial" w:cs="Arial"/>
          <w:sz w:val="26"/>
          <w:szCs w:val="26"/>
        </w:rPr>
      </w:pPr>
      <w:r>
        <w:rPr>
          <w:rFonts w:ascii="Arial" w:hAnsi="Arial" w:cs="Arial"/>
          <w:noProof/>
          <w:sz w:val="26"/>
          <w:szCs w:val="26"/>
          <w:lang w:eastAsia="ru-RU"/>
        </w:rPr>
        <w:drawing>
          <wp:inline distT="0" distB="0" distL="0" distR="0">
            <wp:extent cx="5852735" cy="1285336"/>
            <wp:effectExtent l="19050" t="0" r="14665"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846C4" w:rsidRDefault="003846C4" w:rsidP="00B71AE4">
      <w:pPr>
        <w:tabs>
          <w:tab w:val="left" w:pos="284"/>
        </w:tabs>
        <w:spacing w:after="0" w:line="360" w:lineRule="auto"/>
        <w:contextualSpacing/>
        <w:jc w:val="center"/>
        <w:rPr>
          <w:rFonts w:ascii="Arial" w:hAnsi="Arial" w:cs="Arial"/>
          <w:sz w:val="26"/>
          <w:szCs w:val="26"/>
        </w:rPr>
      </w:pPr>
    </w:p>
    <w:p w:rsidR="00745695" w:rsidRDefault="00745695" w:rsidP="00B71AE4">
      <w:pPr>
        <w:tabs>
          <w:tab w:val="left" w:pos="284"/>
        </w:tabs>
        <w:spacing w:after="0" w:line="360" w:lineRule="auto"/>
        <w:contextualSpacing/>
        <w:jc w:val="center"/>
        <w:rPr>
          <w:rFonts w:ascii="Arial" w:hAnsi="Arial" w:cs="Arial"/>
          <w:sz w:val="26"/>
          <w:szCs w:val="26"/>
        </w:rPr>
      </w:pPr>
      <w:r>
        <w:rPr>
          <w:rFonts w:ascii="Arial" w:hAnsi="Arial" w:cs="Arial"/>
          <w:sz w:val="26"/>
          <w:szCs w:val="26"/>
        </w:rPr>
        <w:t>Количество выявленных мастеров</w:t>
      </w:r>
    </w:p>
    <w:p w:rsidR="00745695" w:rsidRDefault="00745695" w:rsidP="00B71AE4">
      <w:pPr>
        <w:tabs>
          <w:tab w:val="left" w:pos="284"/>
        </w:tabs>
        <w:spacing w:after="0" w:line="360" w:lineRule="auto"/>
        <w:contextualSpacing/>
        <w:jc w:val="center"/>
        <w:rPr>
          <w:rFonts w:ascii="Arial" w:hAnsi="Arial" w:cs="Arial"/>
          <w:sz w:val="26"/>
          <w:szCs w:val="26"/>
        </w:rPr>
      </w:pPr>
      <w:r>
        <w:rPr>
          <w:rFonts w:ascii="Arial" w:hAnsi="Arial" w:cs="Arial"/>
          <w:sz w:val="26"/>
          <w:szCs w:val="26"/>
        </w:rPr>
        <w:t>народных художественных промыслов и ремесел</w:t>
      </w:r>
    </w:p>
    <w:p w:rsidR="00745695" w:rsidRDefault="00B71025" w:rsidP="00B71AE4">
      <w:pPr>
        <w:tabs>
          <w:tab w:val="left" w:pos="284"/>
        </w:tabs>
        <w:spacing w:after="0" w:line="360" w:lineRule="auto"/>
        <w:contextualSpacing/>
        <w:jc w:val="both"/>
        <w:rPr>
          <w:rFonts w:ascii="Arial" w:hAnsi="Arial" w:cs="Arial"/>
          <w:sz w:val="26"/>
          <w:szCs w:val="26"/>
        </w:rPr>
      </w:pPr>
      <w:r>
        <w:rPr>
          <w:rFonts w:ascii="Arial" w:hAnsi="Arial" w:cs="Arial"/>
          <w:noProof/>
          <w:sz w:val="26"/>
          <w:szCs w:val="26"/>
          <w:lang w:eastAsia="ru-RU"/>
        </w:rPr>
        <w:drawing>
          <wp:inline distT="0" distB="0" distL="0" distR="0">
            <wp:extent cx="5931643" cy="1224951"/>
            <wp:effectExtent l="19050" t="0" r="11957"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846C4" w:rsidRDefault="003846C4" w:rsidP="00725FB5">
      <w:pPr>
        <w:tabs>
          <w:tab w:val="left" w:pos="284"/>
        </w:tabs>
        <w:spacing w:after="0" w:line="360" w:lineRule="auto"/>
        <w:ind w:firstLine="567"/>
        <w:contextualSpacing/>
        <w:jc w:val="both"/>
        <w:rPr>
          <w:rFonts w:ascii="Arial" w:hAnsi="Arial" w:cs="Arial"/>
          <w:sz w:val="26"/>
          <w:szCs w:val="26"/>
        </w:rPr>
      </w:pPr>
    </w:p>
    <w:p w:rsidR="006137CD" w:rsidRDefault="00745695"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Немаловажным фактором в решении поставленных задач является человеческий ресурс. В современных условиях социально – экономических отношений назрела острая необходимость формирования нового поколения менеджеров культуры. </w:t>
      </w:r>
    </w:p>
    <w:p w:rsidR="00745695" w:rsidRDefault="00745695" w:rsidP="00725FB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В Тюменской области создана устойчивая система образования – необходимый компонент развития художественной культуры, обеспечивающий воспроизводство кадрового потенциала, способствующий социализирующему вхождению потребителя (с детских лет) в область искусства и духовной культуры. Она включает в себя три уровня подготовки профессиональных кадров: школа – колледж – ВУЗ, и функционирует через сеть учебных заведений. </w:t>
      </w:r>
    </w:p>
    <w:p w:rsidR="00EB7C32" w:rsidRDefault="00EC7AC4" w:rsidP="00EC7AC4">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На территории Юргинского муниципального района действует муниципальное</w:t>
      </w:r>
      <w:r w:rsidR="00EB7C32">
        <w:rPr>
          <w:rFonts w:ascii="Arial" w:hAnsi="Arial" w:cs="Arial"/>
          <w:sz w:val="26"/>
          <w:szCs w:val="26"/>
        </w:rPr>
        <w:t xml:space="preserve"> автономное учреждение дополнительного образования «Юргинская детская школа искусств».</w:t>
      </w:r>
    </w:p>
    <w:p w:rsidR="003846C4" w:rsidRDefault="003846C4" w:rsidP="00EC7AC4">
      <w:pPr>
        <w:tabs>
          <w:tab w:val="left" w:pos="284"/>
        </w:tabs>
        <w:spacing w:after="0" w:line="360" w:lineRule="auto"/>
        <w:ind w:firstLine="567"/>
        <w:contextualSpacing/>
        <w:jc w:val="both"/>
        <w:rPr>
          <w:rFonts w:ascii="Arial" w:hAnsi="Arial" w:cs="Arial"/>
          <w:sz w:val="26"/>
          <w:szCs w:val="26"/>
        </w:rPr>
      </w:pPr>
    </w:p>
    <w:p w:rsidR="003846C4" w:rsidRDefault="003846C4" w:rsidP="00EC7AC4">
      <w:pPr>
        <w:tabs>
          <w:tab w:val="left" w:pos="284"/>
        </w:tabs>
        <w:spacing w:after="0" w:line="360" w:lineRule="auto"/>
        <w:ind w:firstLine="567"/>
        <w:contextualSpacing/>
        <w:jc w:val="both"/>
        <w:rPr>
          <w:rFonts w:ascii="Arial" w:hAnsi="Arial" w:cs="Arial"/>
          <w:sz w:val="26"/>
          <w:szCs w:val="26"/>
        </w:rPr>
      </w:pPr>
    </w:p>
    <w:p w:rsidR="00EC7AC4" w:rsidRDefault="00EC7AC4" w:rsidP="00EC7AC4">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lastRenderedPageBreak/>
        <w:t xml:space="preserve">В учреждении дополнительного образования количество обучающихся составляет: </w:t>
      </w:r>
    </w:p>
    <w:p w:rsidR="00EC7AC4" w:rsidRDefault="00B71025" w:rsidP="00EC7AC4">
      <w:pPr>
        <w:tabs>
          <w:tab w:val="left" w:pos="284"/>
        </w:tabs>
        <w:spacing w:after="0" w:line="360" w:lineRule="auto"/>
        <w:contextualSpacing/>
        <w:jc w:val="right"/>
        <w:rPr>
          <w:rFonts w:ascii="Arial" w:hAnsi="Arial" w:cs="Arial"/>
          <w:sz w:val="26"/>
          <w:szCs w:val="26"/>
        </w:rPr>
      </w:pPr>
      <w:r>
        <w:rPr>
          <w:rFonts w:ascii="Arial" w:hAnsi="Arial" w:cs="Arial"/>
          <w:noProof/>
          <w:sz w:val="26"/>
          <w:szCs w:val="26"/>
          <w:lang w:eastAsia="ru-RU"/>
        </w:rPr>
        <w:drawing>
          <wp:inline distT="0" distB="0" distL="0" distR="0">
            <wp:extent cx="5734242" cy="2458529"/>
            <wp:effectExtent l="19050" t="0" r="18858"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C7AC4" w:rsidRDefault="00EC7AC4" w:rsidP="00EC7AC4">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В соответствием с пунктом 1«а» Перечня поручений Президента Российской Федерации от 06.03.2014 г. № Пр-452 организована системная работ</w:t>
      </w:r>
      <w:r w:rsidR="00B71025">
        <w:rPr>
          <w:rFonts w:ascii="Arial" w:hAnsi="Arial" w:cs="Arial"/>
          <w:sz w:val="26"/>
          <w:szCs w:val="26"/>
        </w:rPr>
        <w:t>а</w:t>
      </w:r>
      <w:r>
        <w:rPr>
          <w:rFonts w:ascii="Arial" w:hAnsi="Arial" w:cs="Arial"/>
          <w:sz w:val="26"/>
          <w:szCs w:val="26"/>
        </w:rPr>
        <w:t xml:space="preserve">, направленная на поддержку талантливых детей и молодежи, развитие их творческого и интеллектуального потенциала. </w:t>
      </w:r>
    </w:p>
    <w:p w:rsidR="00EC7AC4" w:rsidRPr="00780718" w:rsidRDefault="00780718" w:rsidP="00780718">
      <w:pPr>
        <w:tabs>
          <w:tab w:val="left" w:pos="284"/>
        </w:tabs>
        <w:spacing w:after="0" w:line="360" w:lineRule="auto"/>
        <w:ind w:firstLine="567"/>
        <w:contextualSpacing/>
        <w:jc w:val="both"/>
        <w:rPr>
          <w:rFonts w:ascii="Arial" w:hAnsi="Arial" w:cs="Arial"/>
          <w:sz w:val="26"/>
          <w:szCs w:val="26"/>
        </w:rPr>
      </w:pPr>
      <w:r w:rsidRPr="00780718">
        <w:rPr>
          <w:rFonts w:ascii="Arial" w:hAnsi="Arial" w:cs="Arial"/>
          <w:sz w:val="26"/>
          <w:szCs w:val="26"/>
        </w:rPr>
        <w:t xml:space="preserve">Количество участников районных, межрайонный, областных, всероссийских мероприятий (конкурсов) из числа потребителей услуги: </w:t>
      </w:r>
    </w:p>
    <w:p w:rsidR="00780718" w:rsidRPr="00780718" w:rsidRDefault="00780718" w:rsidP="00780718">
      <w:pPr>
        <w:pStyle w:val="a5"/>
        <w:numPr>
          <w:ilvl w:val="0"/>
          <w:numId w:val="11"/>
        </w:numPr>
        <w:spacing w:before="0" w:beforeAutospacing="0" w:after="0" w:afterAutospacing="0" w:line="360" w:lineRule="auto"/>
        <w:ind w:right="-46"/>
        <w:jc w:val="both"/>
        <w:rPr>
          <w:rFonts w:ascii="Arial" w:hAnsi="Arial" w:cs="Arial"/>
          <w:sz w:val="26"/>
          <w:szCs w:val="26"/>
        </w:rPr>
      </w:pPr>
      <w:r w:rsidRPr="00780718">
        <w:rPr>
          <w:rFonts w:ascii="Arial" w:hAnsi="Arial" w:cs="Arial"/>
          <w:sz w:val="26"/>
          <w:szCs w:val="26"/>
        </w:rPr>
        <w:t>Международный конкурс-12 человек</w:t>
      </w:r>
      <w:r>
        <w:rPr>
          <w:rFonts w:ascii="Arial" w:hAnsi="Arial" w:cs="Arial"/>
          <w:sz w:val="26"/>
          <w:szCs w:val="26"/>
        </w:rPr>
        <w:t xml:space="preserve"> (</w:t>
      </w:r>
      <w:r w:rsidRPr="00780718">
        <w:rPr>
          <w:rFonts w:ascii="Arial" w:hAnsi="Arial" w:cs="Arial"/>
          <w:sz w:val="26"/>
          <w:szCs w:val="26"/>
        </w:rPr>
        <w:t>2</w:t>
      </w:r>
      <w:r>
        <w:rPr>
          <w:rFonts w:ascii="Arial" w:hAnsi="Arial" w:cs="Arial"/>
          <w:sz w:val="26"/>
          <w:szCs w:val="26"/>
        </w:rPr>
        <w:t xml:space="preserve">диплома - лауреат 1 степени по РФ), </w:t>
      </w:r>
      <w:r w:rsidRPr="00780718">
        <w:rPr>
          <w:rFonts w:ascii="Arial" w:hAnsi="Arial" w:cs="Arial"/>
          <w:sz w:val="26"/>
          <w:szCs w:val="26"/>
        </w:rPr>
        <w:t xml:space="preserve">4 диплома </w:t>
      </w:r>
      <w:r>
        <w:rPr>
          <w:rFonts w:ascii="Arial" w:hAnsi="Arial" w:cs="Arial"/>
          <w:sz w:val="26"/>
          <w:szCs w:val="26"/>
        </w:rPr>
        <w:t xml:space="preserve">- 1 степени по УФО, </w:t>
      </w:r>
      <w:r w:rsidRPr="00780718">
        <w:rPr>
          <w:rFonts w:ascii="Arial" w:hAnsi="Arial" w:cs="Arial"/>
          <w:sz w:val="26"/>
          <w:szCs w:val="26"/>
        </w:rPr>
        <w:t>2 диплома 3 степени);</w:t>
      </w:r>
    </w:p>
    <w:p w:rsidR="00780718" w:rsidRPr="00780718" w:rsidRDefault="00780718" w:rsidP="00780718">
      <w:pPr>
        <w:pStyle w:val="a5"/>
        <w:numPr>
          <w:ilvl w:val="0"/>
          <w:numId w:val="11"/>
        </w:numPr>
        <w:spacing w:before="0" w:beforeAutospacing="0" w:after="0" w:afterAutospacing="0" w:line="360" w:lineRule="auto"/>
        <w:ind w:right="-46"/>
        <w:jc w:val="both"/>
        <w:rPr>
          <w:rFonts w:ascii="Arial" w:hAnsi="Arial" w:cs="Arial"/>
          <w:sz w:val="26"/>
          <w:szCs w:val="26"/>
        </w:rPr>
      </w:pPr>
      <w:r w:rsidRPr="00780718">
        <w:rPr>
          <w:rFonts w:ascii="Arial" w:hAnsi="Arial" w:cs="Arial"/>
          <w:sz w:val="26"/>
          <w:szCs w:val="26"/>
        </w:rPr>
        <w:t>Всероссийский -8 чел.(Диплом лауреата 1 степени, диплом 1 степени, Диплом финалиста)</w:t>
      </w:r>
      <w:r>
        <w:rPr>
          <w:rFonts w:ascii="Arial" w:hAnsi="Arial" w:cs="Arial"/>
          <w:sz w:val="26"/>
          <w:szCs w:val="26"/>
        </w:rPr>
        <w:t>;</w:t>
      </w:r>
    </w:p>
    <w:p w:rsidR="00780718" w:rsidRPr="00780718" w:rsidRDefault="00780718" w:rsidP="00780718">
      <w:pPr>
        <w:pStyle w:val="a5"/>
        <w:numPr>
          <w:ilvl w:val="0"/>
          <w:numId w:val="11"/>
        </w:numPr>
        <w:spacing w:before="0" w:beforeAutospacing="0" w:after="0" w:afterAutospacing="0" w:line="360" w:lineRule="auto"/>
        <w:ind w:right="-46"/>
        <w:jc w:val="both"/>
        <w:rPr>
          <w:rFonts w:ascii="Arial" w:hAnsi="Arial" w:cs="Arial"/>
          <w:sz w:val="26"/>
          <w:szCs w:val="26"/>
        </w:rPr>
      </w:pPr>
      <w:r w:rsidRPr="00780718">
        <w:rPr>
          <w:rFonts w:ascii="Arial" w:hAnsi="Arial" w:cs="Arial"/>
          <w:sz w:val="26"/>
          <w:szCs w:val="26"/>
        </w:rPr>
        <w:t xml:space="preserve">По Тюменской области  </w:t>
      </w:r>
      <w:r>
        <w:rPr>
          <w:rFonts w:ascii="Arial" w:hAnsi="Arial" w:cs="Arial"/>
          <w:sz w:val="26"/>
          <w:szCs w:val="26"/>
        </w:rPr>
        <w:t>(</w:t>
      </w:r>
      <w:r w:rsidRPr="00780718">
        <w:rPr>
          <w:rFonts w:ascii="Arial" w:hAnsi="Arial" w:cs="Arial"/>
          <w:sz w:val="26"/>
          <w:szCs w:val="26"/>
        </w:rPr>
        <w:t>4 диплома  -1  степени, 2 диплома 2 степени);</w:t>
      </w:r>
    </w:p>
    <w:p w:rsidR="00780718" w:rsidRPr="00780718" w:rsidRDefault="00780718" w:rsidP="00780718">
      <w:pPr>
        <w:pStyle w:val="a5"/>
        <w:numPr>
          <w:ilvl w:val="0"/>
          <w:numId w:val="11"/>
        </w:numPr>
        <w:spacing w:before="0" w:beforeAutospacing="0" w:after="0" w:afterAutospacing="0" w:line="360" w:lineRule="auto"/>
        <w:ind w:right="-46"/>
        <w:jc w:val="both"/>
        <w:rPr>
          <w:rFonts w:ascii="Arial" w:hAnsi="Arial" w:cs="Arial"/>
          <w:sz w:val="26"/>
          <w:szCs w:val="26"/>
        </w:rPr>
      </w:pPr>
      <w:r w:rsidRPr="00780718">
        <w:rPr>
          <w:rFonts w:ascii="Arial" w:hAnsi="Arial" w:cs="Arial"/>
          <w:sz w:val="26"/>
          <w:szCs w:val="26"/>
        </w:rPr>
        <w:t>Зональный -20 человек (5 чел.- Лауреаты 1 степени, 10 чел.- лауреаты 2 степени</w:t>
      </w:r>
      <w:r>
        <w:rPr>
          <w:rFonts w:ascii="Arial" w:hAnsi="Arial" w:cs="Arial"/>
          <w:sz w:val="26"/>
          <w:szCs w:val="26"/>
        </w:rPr>
        <w:t xml:space="preserve">, </w:t>
      </w:r>
      <w:r w:rsidRPr="00780718">
        <w:rPr>
          <w:rFonts w:ascii="Arial" w:hAnsi="Arial" w:cs="Arial"/>
          <w:sz w:val="26"/>
          <w:szCs w:val="26"/>
        </w:rPr>
        <w:t>8 чел.- лауреаты 3 степени</w:t>
      </w:r>
      <w:r>
        <w:rPr>
          <w:rFonts w:ascii="Arial" w:hAnsi="Arial" w:cs="Arial"/>
          <w:sz w:val="26"/>
          <w:szCs w:val="26"/>
        </w:rPr>
        <w:t>)</w:t>
      </w:r>
    </w:p>
    <w:p w:rsidR="00BE1F50" w:rsidRDefault="00780718"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Одним из приоритетных направлений развития культуры в современных условиях является модернизация отрасли, внедрение инновационных технологий в процессы создания условий для обеспечения доступа населения к культурным ценностям и повышения эффективности деятельности учреждений культуры. </w:t>
      </w:r>
    </w:p>
    <w:p w:rsidR="00780718" w:rsidRDefault="00780718" w:rsidP="00D03185">
      <w:pPr>
        <w:tabs>
          <w:tab w:val="left" w:pos="284"/>
        </w:tabs>
        <w:spacing w:after="0" w:line="360" w:lineRule="auto"/>
        <w:ind w:firstLine="567"/>
        <w:contextualSpacing/>
        <w:jc w:val="both"/>
        <w:rPr>
          <w:rFonts w:ascii="Arial" w:hAnsi="Arial" w:cs="Arial"/>
          <w:color w:val="FF0000"/>
          <w:sz w:val="26"/>
          <w:szCs w:val="26"/>
        </w:rPr>
      </w:pPr>
      <w:r>
        <w:rPr>
          <w:rFonts w:ascii="Arial" w:hAnsi="Arial" w:cs="Arial"/>
          <w:sz w:val="26"/>
          <w:szCs w:val="26"/>
        </w:rPr>
        <w:t xml:space="preserve">В течение 2016 года обновлялась материально – техническая база учреждений отрасли. </w:t>
      </w:r>
    </w:p>
    <w:p w:rsidR="007F4BDC" w:rsidRPr="007F4BDC" w:rsidRDefault="007F4BDC" w:rsidP="00D03185">
      <w:pPr>
        <w:tabs>
          <w:tab w:val="left" w:pos="284"/>
        </w:tabs>
        <w:spacing w:after="0" w:line="360" w:lineRule="auto"/>
        <w:ind w:firstLine="567"/>
        <w:contextualSpacing/>
        <w:jc w:val="both"/>
        <w:rPr>
          <w:rFonts w:ascii="Arial" w:hAnsi="Arial" w:cs="Arial"/>
          <w:sz w:val="26"/>
          <w:szCs w:val="26"/>
        </w:rPr>
      </w:pPr>
      <w:r w:rsidRPr="007F4BDC">
        <w:rPr>
          <w:rFonts w:ascii="Arial" w:hAnsi="Arial" w:cs="Arial"/>
          <w:sz w:val="26"/>
          <w:szCs w:val="26"/>
        </w:rPr>
        <w:lastRenderedPageBreak/>
        <w:t xml:space="preserve">В рамках реализованных мероприятий объекты культуры комплектуются необходимым оборудованием и современными техническими средствами. </w:t>
      </w:r>
    </w:p>
    <w:p w:rsidR="007F4BDC" w:rsidRDefault="007F4BDC"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Одним из приоритетных инновационных направлений является информатизация отрасли, создание информационно-коммуникационных ресурсов, формирование единого информационного культурного пространства региона, его интеграции в общероссийское и мировое информационное сообщество. </w:t>
      </w:r>
    </w:p>
    <w:p w:rsidR="007F4BDC" w:rsidRDefault="007F4BDC"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На сегодняшний день все учреждения отрасли «культура» имеют собственный сайт, который дополняет и расширяет спектр услуг, оказываемых посетителями. </w:t>
      </w:r>
    </w:p>
    <w:p w:rsidR="007F4BDC" w:rsidRDefault="007F4BDC"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Еще одним инновационным компонентом в реализации культурной политики стало внедрение системы мониторинга эффективности развития отрасли, продиктованное потребностью учреждений и органов  управления отрасли в информации о культурных запросах и предпочтениях населения, социально – экономических характеристиках аудитории этих учреждений. Мотивах их посещения или непосещения, степени духовной удовлетворенности их деятельностью, уровнем оказания услуг культуры населению. </w:t>
      </w:r>
    </w:p>
    <w:p w:rsidR="007F4BDC" w:rsidRDefault="007F4BDC"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Мониторинг в сфере культуры представляет собой систему непрерывного наблюдения и оценки фактической ситуации. Автоматизированная система позволяет в ежемесячном режиме отслеживать показатели с каждого структурного подразделения учреждения в режиме </w:t>
      </w:r>
      <w:r>
        <w:rPr>
          <w:rFonts w:ascii="Arial" w:hAnsi="Arial" w:cs="Arial"/>
          <w:sz w:val="26"/>
          <w:szCs w:val="26"/>
          <w:lang w:val="en-US"/>
        </w:rPr>
        <w:t>online</w:t>
      </w:r>
      <w:r>
        <w:rPr>
          <w:rFonts w:ascii="Arial" w:hAnsi="Arial" w:cs="Arial"/>
          <w:sz w:val="26"/>
          <w:szCs w:val="26"/>
        </w:rPr>
        <w:t xml:space="preserve"> через Интернет, посредством пакета отчетных форм. </w:t>
      </w:r>
      <w:r w:rsidR="004E6AC7">
        <w:rPr>
          <w:rFonts w:ascii="Arial" w:hAnsi="Arial" w:cs="Arial"/>
          <w:sz w:val="26"/>
          <w:szCs w:val="26"/>
        </w:rPr>
        <w:t xml:space="preserve">Одним из ключевых мероприятий «дорожной карты» является обеспечение достойного уровня жизни работников учреждений культуры и ростом их заработной платы, сопровождаемым повышением качества предоставляемых услуг культуры. </w:t>
      </w:r>
    </w:p>
    <w:p w:rsidR="004E6AC7" w:rsidRDefault="004E6AC7"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Показателем (индикатором), характеризующим эффективность мероприятий по совершенствованию оплаты труда работников учреждений культуры, является показатель «</w:t>
      </w:r>
      <w:r w:rsidR="00C20E6A">
        <w:rPr>
          <w:rFonts w:ascii="Arial" w:hAnsi="Arial" w:cs="Arial"/>
          <w:sz w:val="26"/>
          <w:szCs w:val="26"/>
        </w:rPr>
        <w:t xml:space="preserve">Соотношение заработной платы работников учреждений культуры к средней заработной плате в Тюменской </w:t>
      </w:r>
      <w:r w:rsidR="00C20E6A">
        <w:rPr>
          <w:rFonts w:ascii="Arial" w:hAnsi="Arial" w:cs="Arial"/>
          <w:sz w:val="26"/>
          <w:szCs w:val="26"/>
        </w:rPr>
        <w:lastRenderedPageBreak/>
        <w:t>области</w:t>
      </w:r>
      <w:r>
        <w:rPr>
          <w:rFonts w:ascii="Arial" w:hAnsi="Arial" w:cs="Arial"/>
          <w:sz w:val="26"/>
          <w:szCs w:val="26"/>
        </w:rPr>
        <w:t>»</w:t>
      </w:r>
      <w:r w:rsidR="00C20E6A">
        <w:rPr>
          <w:rFonts w:ascii="Arial" w:hAnsi="Arial" w:cs="Arial"/>
          <w:sz w:val="26"/>
          <w:szCs w:val="26"/>
        </w:rPr>
        <w:t>. В соответствии в «дорожной картой» в 2017 году планируется достигнуть уровень среднемесячной заработной платы работников учреждений культуры до 90% по отношению к средней заработной плате в Тюменской области.</w:t>
      </w:r>
    </w:p>
    <w:p w:rsidR="00502280" w:rsidRDefault="00502280" w:rsidP="00502280">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Также администрацией Юргинского муниципального района (отдел культуры) в 2017 году планируется проведение опроса населения в целях удовлетворения качеством предоставления муниципальных услуг учреждениями культуры.</w:t>
      </w:r>
    </w:p>
    <w:p w:rsidR="00C20E6A" w:rsidRPr="00442BAB" w:rsidRDefault="00C20E6A"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В 2016 году численность работников учреждений культуры составляет  </w:t>
      </w:r>
      <w:r w:rsidR="00502280">
        <w:rPr>
          <w:rFonts w:ascii="Arial" w:hAnsi="Arial" w:cs="Arial"/>
          <w:sz w:val="26"/>
          <w:szCs w:val="26"/>
        </w:rPr>
        <w:t>122</w:t>
      </w:r>
      <w:r w:rsidRPr="00442BAB">
        <w:rPr>
          <w:rFonts w:ascii="Arial" w:hAnsi="Arial" w:cs="Arial"/>
          <w:sz w:val="26"/>
          <w:szCs w:val="26"/>
        </w:rPr>
        <w:t xml:space="preserve"> человек</w:t>
      </w:r>
      <w:r w:rsidR="00502280">
        <w:rPr>
          <w:rFonts w:ascii="Arial" w:hAnsi="Arial" w:cs="Arial"/>
          <w:sz w:val="26"/>
          <w:szCs w:val="26"/>
        </w:rPr>
        <w:t>а</w:t>
      </w:r>
      <w:r w:rsidRPr="00442BAB">
        <w:rPr>
          <w:rFonts w:ascii="Arial" w:hAnsi="Arial" w:cs="Arial"/>
          <w:sz w:val="26"/>
          <w:szCs w:val="26"/>
        </w:rPr>
        <w:t xml:space="preserve">. </w:t>
      </w:r>
    </w:p>
    <w:p w:rsidR="00C20E6A" w:rsidRDefault="00C20E6A"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 xml:space="preserve">Проводимые мероприятия по увеличению доходов работников позволят повысить престижность и привлекательность профессий в сфере культуры, развить и сохранить кадровый потенциал учреждений. </w:t>
      </w:r>
    </w:p>
    <w:p w:rsidR="0053181B" w:rsidRDefault="00C20E6A" w:rsidP="00D03185">
      <w:pPr>
        <w:tabs>
          <w:tab w:val="left" w:pos="284"/>
        </w:tabs>
        <w:spacing w:after="0" w:line="360" w:lineRule="auto"/>
        <w:ind w:firstLine="567"/>
        <w:contextualSpacing/>
        <w:jc w:val="both"/>
        <w:rPr>
          <w:rFonts w:ascii="Arial" w:hAnsi="Arial" w:cs="Arial"/>
          <w:sz w:val="26"/>
          <w:szCs w:val="26"/>
        </w:rPr>
      </w:pPr>
      <w:r>
        <w:rPr>
          <w:rFonts w:ascii="Arial" w:hAnsi="Arial" w:cs="Arial"/>
          <w:sz w:val="26"/>
          <w:szCs w:val="26"/>
        </w:rPr>
        <w:t>Одним из основных факторов, влияющих на качество оказываемых населению услуг, являются укомплектованность отраслевых организаций специалистами и уровень их квалификации , поскольку кадровый потенциал – это способность кадров решать текущие и перспективные задачи. И определяется он не только численным составом работников, но и их образовательным уровнем, личностными качествами, профессионально – квалификационной, половозрастной структурой, характеристиками трудовой и творческой актив</w:t>
      </w:r>
      <w:r w:rsidR="0053181B">
        <w:rPr>
          <w:rFonts w:ascii="Arial" w:hAnsi="Arial" w:cs="Arial"/>
          <w:sz w:val="26"/>
          <w:szCs w:val="26"/>
        </w:rPr>
        <w:t>н</w:t>
      </w:r>
      <w:r>
        <w:rPr>
          <w:rFonts w:ascii="Arial" w:hAnsi="Arial" w:cs="Arial"/>
          <w:sz w:val="26"/>
          <w:szCs w:val="26"/>
        </w:rPr>
        <w:t>ости.</w:t>
      </w:r>
    </w:p>
    <w:p w:rsidR="0053181B" w:rsidRDefault="0053181B" w:rsidP="0053181B">
      <w:pPr>
        <w:tabs>
          <w:tab w:val="left" w:pos="284"/>
        </w:tabs>
        <w:spacing w:after="0" w:line="360" w:lineRule="auto"/>
        <w:ind w:firstLine="567"/>
        <w:contextualSpacing/>
        <w:jc w:val="center"/>
        <w:rPr>
          <w:rFonts w:ascii="Arial" w:hAnsi="Arial" w:cs="Arial"/>
          <w:sz w:val="26"/>
          <w:szCs w:val="26"/>
        </w:rPr>
      </w:pPr>
      <w:r>
        <w:rPr>
          <w:rFonts w:ascii="Arial" w:hAnsi="Arial" w:cs="Arial"/>
          <w:sz w:val="26"/>
          <w:szCs w:val="26"/>
        </w:rPr>
        <w:t>Количество работников</w:t>
      </w:r>
      <w:r w:rsidR="004B5F4F">
        <w:rPr>
          <w:rFonts w:ascii="Arial" w:eastAsia="Times New Roman" w:hAnsi="Arial" w:cs="Arial"/>
          <w:sz w:val="26"/>
          <w:szCs w:val="26"/>
          <w:lang w:eastAsia="ru-RU"/>
        </w:rPr>
        <w:t xml:space="preserve"> отрасли</w:t>
      </w:r>
    </w:p>
    <w:p w:rsidR="00442BAB" w:rsidRDefault="00442BAB" w:rsidP="00442BAB">
      <w:pPr>
        <w:tabs>
          <w:tab w:val="left" w:pos="284"/>
        </w:tabs>
        <w:spacing w:after="0" w:line="360" w:lineRule="auto"/>
        <w:contextualSpacing/>
        <w:jc w:val="center"/>
        <w:rPr>
          <w:rFonts w:ascii="Arial" w:hAnsi="Arial" w:cs="Arial"/>
          <w:sz w:val="26"/>
          <w:szCs w:val="26"/>
        </w:rPr>
      </w:pPr>
      <w:r>
        <w:rPr>
          <w:rFonts w:ascii="Arial" w:hAnsi="Arial" w:cs="Arial"/>
          <w:noProof/>
          <w:sz w:val="26"/>
          <w:szCs w:val="26"/>
          <w:lang w:eastAsia="ru-RU"/>
        </w:rPr>
        <w:drawing>
          <wp:inline distT="0" distB="0" distL="0" distR="0">
            <wp:extent cx="5471268" cy="1690777"/>
            <wp:effectExtent l="19050" t="0" r="15132" b="4673"/>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E189C" w:rsidRDefault="007E189C" w:rsidP="0053181B">
      <w:pPr>
        <w:tabs>
          <w:tab w:val="left" w:pos="284"/>
        </w:tabs>
        <w:spacing w:after="0" w:line="360" w:lineRule="auto"/>
        <w:ind w:firstLine="567"/>
        <w:contextualSpacing/>
        <w:jc w:val="center"/>
        <w:rPr>
          <w:rFonts w:ascii="Arial" w:hAnsi="Arial" w:cs="Arial"/>
          <w:sz w:val="26"/>
          <w:szCs w:val="26"/>
        </w:rPr>
      </w:pPr>
    </w:p>
    <w:p w:rsidR="007E189C" w:rsidRDefault="007E189C" w:rsidP="0053181B">
      <w:pPr>
        <w:tabs>
          <w:tab w:val="left" w:pos="284"/>
        </w:tabs>
        <w:spacing w:after="0" w:line="360" w:lineRule="auto"/>
        <w:ind w:firstLine="567"/>
        <w:contextualSpacing/>
        <w:jc w:val="center"/>
        <w:rPr>
          <w:rFonts w:ascii="Arial" w:hAnsi="Arial" w:cs="Arial"/>
          <w:sz w:val="26"/>
          <w:szCs w:val="26"/>
        </w:rPr>
      </w:pPr>
    </w:p>
    <w:p w:rsidR="003846C4" w:rsidRDefault="003846C4" w:rsidP="0053181B">
      <w:pPr>
        <w:tabs>
          <w:tab w:val="left" w:pos="284"/>
        </w:tabs>
        <w:spacing w:after="0" w:line="360" w:lineRule="auto"/>
        <w:ind w:firstLine="567"/>
        <w:contextualSpacing/>
        <w:jc w:val="center"/>
        <w:rPr>
          <w:rFonts w:ascii="Arial" w:hAnsi="Arial" w:cs="Arial"/>
          <w:sz w:val="26"/>
          <w:szCs w:val="26"/>
        </w:rPr>
      </w:pPr>
    </w:p>
    <w:p w:rsidR="003846C4" w:rsidRDefault="003846C4" w:rsidP="0053181B">
      <w:pPr>
        <w:tabs>
          <w:tab w:val="left" w:pos="284"/>
        </w:tabs>
        <w:spacing w:after="0" w:line="360" w:lineRule="auto"/>
        <w:ind w:firstLine="567"/>
        <w:contextualSpacing/>
        <w:jc w:val="center"/>
        <w:rPr>
          <w:rFonts w:ascii="Arial" w:hAnsi="Arial" w:cs="Arial"/>
          <w:sz w:val="26"/>
          <w:szCs w:val="26"/>
        </w:rPr>
      </w:pPr>
    </w:p>
    <w:p w:rsidR="0053181B" w:rsidRDefault="0053181B" w:rsidP="0053181B">
      <w:pPr>
        <w:tabs>
          <w:tab w:val="left" w:pos="284"/>
        </w:tabs>
        <w:spacing w:after="0" w:line="360" w:lineRule="auto"/>
        <w:ind w:firstLine="567"/>
        <w:contextualSpacing/>
        <w:jc w:val="center"/>
        <w:rPr>
          <w:rFonts w:ascii="Arial" w:hAnsi="Arial" w:cs="Arial"/>
          <w:sz w:val="26"/>
          <w:szCs w:val="26"/>
        </w:rPr>
      </w:pPr>
      <w:r>
        <w:rPr>
          <w:rFonts w:ascii="Arial" w:hAnsi="Arial" w:cs="Arial"/>
          <w:sz w:val="26"/>
          <w:szCs w:val="26"/>
        </w:rPr>
        <w:lastRenderedPageBreak/>
        <w:t xml:space="preserve">Уровень образования </w:t>
      </w:r>
      <w:r w:rsidR="004B5F4F">
        <w:rPr>
          <w:rFonts w:ascii="Arial" w:eastAsia="Times New Roman" w:hAnsi="Arial" w:cs="Arial"/>
          <w:sz w:val="26"/>
          <w:szCs w:val="26"/>
          <w:lang w:eastAsia="ru-RU"/>
        </w:rPr>
        <w:t>работников отрасли</w:t>
      </w:r>
    </w:p>
    <w:p w:rsidR="0053181B" w:rsidRDefault="004C63DC" w:rsidP="0053181B">
      <w:pPr>
        <w:tabs>
          <w:tab w:val="left" w:pos="284"/>
        </w:tabs>
        <w:spacing w:after="0" w:line="360" w:lineRule="auto"/>
        <w:contextualSpacing/>
        <w:jc w:val="both"/>
        <w:rPr>
          <w:rFonts w:ascii="Arial" w:hAnsi="Arial" w:cs="Arial"/>
          <w:sz w:val="26"/>
          <w:szCs w:val="26"/>
        </w:rPr>
      </w:pPr>
      <w:r>
        <w:rPr>
          <w:rFonts w:ascii="Arial" w:hAnsi="Arial" w:cs="Arial"/>
          <w:noProof/>
          <w:sz w:val="26"/>
          <w:szCs w:val="26"/>
          <w:lang w:eastAsia="ru-RU"/>
        </w:rPr>
        <w:drawing>
          <wp:inline distT="0" distB="0" distL="0" distR="0">
            <wp:extent cx="5885707" cy="2536166"/>
            <wp:effectExtent l="19050" t="0" r="19793"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3181B" w:rsidRDefault="0053181B" w:rsidP="0053181B">
      <w:pPr>
        <w:jc w:val="center"/>
        <w:rPr>
          <w:rFonts w:ascii="Arial" w:hAnsi="Arial" w:cs="Arial"/>
          <w:sz w:val="26"/>
          <w:szCs w:val="26"/>
        </w:rPr>
      </w:pPr>
      <w:r>
        <w:rPr>
          <w:rFonts w:ascii="Arial" w:hAnsi="Arial" w:cs="Arial"/>
          <w:sz w:val="26"/>
          <w:szCs w:val="26"/>
        </w:rPr>
        <w:t xml:space="preserve">Возрастной состав </w:t>
      </w:r>
      <w:r w:rsidR="004B5F4F">
        <w:rPr>
          <w:rFonts w:ascii="Arial" w:eastAsia="Times New Roman" w:hAnsi="Arial" w:cs="Arial"/>
          <w:sz w:val="26"/>
          <w:szCs w:val="26"/>
          <w:lang w:eastAsia="ru-RU"/>
        </w:rPr>
        <w:t>работников отрасли</w:t>
      </w:r>
    </w:p>
    <w:p w:rsidR="0053181B" w:rsidRDefault="004C63DC" w:rsidP="0053181B">
      <w:pPr>
        <w:rPr>
          <w:rFonts w:ascii="Arial" w:hAnsi="Arial" w:cs="Arial"/>
          <w:sz w:val="26"/>
          <w:szCs w:val="26"/>
        </w:rPr>
      </w:pPr>
      <w:r>
        <w:rPr>
          <w:rFonts w:ascii="Arial" w:hAnsi="Arial" w:cs="Arial"/>
          <w:noProof/>
          <w:sz w:val="26"/>
          <w:szCs w:val="26"/>
          <w:lang w:eastAsia="ru-RU"/>
        </w:rPr>
        <w:drawing>
          <wp:inline distT="0" distB="0" distL="0" distR="0">
            <wp:extent cx="5891422" cy="1414732"/>
            <wp:effectExtent l="19050" t="0" r="14078"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20E6A" w:rsidRDefault="004B5F4F" w:rsidP="004B5F4F">
      <w:pPr>
        <w:jc w:val="center"/>
        <w:rPr>
          <w:rFonts w:ascii="Arial" w:hAnsi="Arial" w:cs="Arial"/>
          <w:sz w:val="26"/>
          <w:szCs w:val="26"/>
        </w:rPr>
      </w:pPr>
      <w:r>
        <w:rPr>
          <w:rFonts w:ascii="Arial" w:hAnsi="Arial" w:cs="Arial"/>
          <w:sz w:val="26"/>
          <w:szCs w:val="26"/>
        </w:rPr>
        <w:t>Стаж работы в отрасли</w:t>
      </w:r>
    </w:p>
    <w:p w:rsidR="004B5F4F" w:rsidRDefault="004B5F4F" w:rsidP="0053181B">
      <w:pPr>
        <w:rPr>
          <w:rFonts w:ascii="Arial" w:hAnsi="Arial" w:cs="Arial"/>
          <w:sz w:val="26"/>
          <w:szCs w:val="26"/>
        </w:rPr>
      </w:pPr>
      <w:r>
        <w:rPr>
          <w:rFonts w:ascii="Arial" w:hAnsi="Arial" w:cs="Arial"/>
          <w:noProof/>
          <w:sz w:val="26"/>
          <w:szCs w:val="26"/>
          <w:lang w:eastAsia="ru-RU"/>
        </w:rPr>
        <w:drawing>
          <wp:inline distT="0" distB="0" distL="0" distR="0">
            <wp:extent cx="5889517" cy="1112808"/>
            <wp:effectExtent l="19050" t="0" r="15983"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B5F4F" w:rsidRDefault="004B5F4F" w:rsidP="004B5F4F">
      <w:pPr>
        <w:spacing w:after="0" w:line="360" w:lineRule="auto"/>
        <w:ind w:firstLine="567"/>
        <w:jc w:val="center"/>
        <w:rPr>
          <w:rFonts w:ascii="Arial" w:eastAsia="Times New Roman" w:hAnsi="Arial" w:cs="Arial"/>
          <w:sz w:val="26"/>
          <w:szCs w:val="26"/>
          <w:lang w:eastAsia="ru-RU"/>
        </w:rPr>
      </w:pPr>
      <w:r>
        <w:rPr>
          <w:rFonts w:ascii="Arial" w:eastAsia="Times New Roman" w:hAnsi="Arial" w:cs="Arial"/>
          <w:sz w:val="26"/>
          <w:szCs w:val="26"/>
          <w:lang w:eastAsia="ru-RU"/>
        </w:rPr>
        <w:t>Гендерный признак работников отрасли</w:t>
      </w:r>
    </w:p>
    <w:p w:rsidR="004B5F4F" w:rsidRDefault="004B5F4F" w:rsidP="004B5F4F">
      <w:pPr>
        <w:spacing w:after="0" w:line="360" w:lineRule="auto"/>
        <w:jc w:val="both"/>
        <w:rPr>
          <w:rFonts w:ascii="Arial" w:eastAsia="Times New Roman" w:hAnsi="Arial" w:cs="Arial"/>
          <w:sz w:val="26"/>
          <w:szCs w:val="26"/>
          <w:lang w:eastAsia="ru-RU"/>
        </w:rPr>
      </w:pPr>
      <w:r>
        <w:rPr>
          <w:rFonts w:ascii="Arial" w:eastAsia="Times New Roman" w:hAnsi="Arial" w:cs="Arial"/>
          <w:noProof/>
          <w:sz w:val="26"/>
          <w:szCs w:val="26"/>
          <w:lang w:eastAsia="ru-RU"/>
        </w:rPr>
        <w:drawing>
          <wp:inline distT="0" distB="0" distL="0" distR="0">
            <wp:extent cx="5915025" cy="1311215"/>
            <wp:effectExtent l="19050" t="0" r="9525" b="323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53181B" w:rsidRPr="0053181B" w:rsidRDefault="0053181B" w:rsidP="0053181B">
      <w:pPr>
        <w:spacing w:after="0" w:line="360" w:lineRule="auto"/>
        <w:ind w:firstLine="567"/>
        <w:jc w:val="both"/>
        <w:rPr>
          <w:rFonts w:ascii="Arial" w:eastAsia="Times New Roman" w:hAnsi="Arial" w:cs="Arial"/>
          <w:sz w:val="26"/>
          <w:szCs w:val="26"/>
          <w:lang w:eastAsia="ru-RU"/>
        </w:rPr>
      </w:pPr>
      <w:r w:rsidRPr="0053181B">
        <w:rPr>
          <w:rFonts w:ascii="Arial" w:eastAsia="Times New Roman" w:hAnsi="Arial" w:cs="Arial"/>
          <w:sz w:val="26"/>
          <w:szCs w:val="26"/>
          <w:lang w:eastAsia="ru-RU"/>
        </w:rPr>
        <w:t xml:space="preserve">В новых социально-экономических условиях современное учреждение культуры должно стать обучающейся организацией, способной осваивать новые способы деятельности и своевременно адаптироваться в постоянно меняющейся среде, уметь реализовывать свой потенциал, реально влиять </w:t>
      </w:r>
      <w:r w:rsidRPr="0053181B">
        <w:rPr>
          <w:rFonts w:ascii="Arial" w:eastAsia="Times New Roman" w:hAnsi="Arial" w:cs="Arial"/>
          <w:sz w:val="26"/>
          <w:szCs w:val="26"/>
          <w:lang w:eastAsia="ru-RU"/>
        </w:rPr>
        <w:lastRenderedPageBreak/>
        <w:t>на общественные процессы и повышать авторитет культуры в обществе. И главную роль в этом процессе играют кадры.</w:t>
      </w:r>
    </w:p>
    <w:p w:rsidR="0053181B" w:rsidRDefault="00C4567B" w:rsidP="0053181B">
      <w:pPr>
        <w:spacing w:after="0" w:line="360" w:lineRule="auto"/>
        <w:ind w:firstLine="567"/>
        <w:jc w:val="both"/>
        <w:rPr>
          <w:rFonts w:ascii="Arial" w:eastAsia="Times New Roman" w:hAnsi="Arial" w:cs="Arial"/>
          <w:sz w:val="26"/>
          <w:szCs w:val="26"/>
          <w:lang w:eastAsia="ru-RU"/>
        </w:rPr>
      </w:pPr>
      <w:r>
        <w:rPr>
          <w:rFonts w:ascii="Arial" w:eastAsia="Times New Roman" w:hAnsi="Arial" w:cs="Arial"/>
          <w:sz w:val="26"/>
          <w:szCs w:val="26"/>
          <w:lang w:eastAsia="ru-RU"/>
        </w:rPr>
        <w:t>К</w:t>
      </w:r>
      <w:r w:rsidR="0053181B" w:rsidRPr="0053181B">
        <w:rPr>
          <w:rFonts w:ascii="Arial" w:eastAsia="Times New Roman" w:hAnsi="Arial" w:cs="Arial"/>
          <w:sz w:val="26"/>
          <w:szCs w:val="26"/>
          <w:lang w:eastAsia="ru-RU"/>
        </w:rPr>
        <w:t xml:space="preserve">ультура в своем понимании - гораздо шире, нежели деятельность отраслевых учреждений. Культура - это то, что может изменять мировосприятие людей, повышать качество жизни, вести к переменам в экономических и социальных системах. И достичь позитивных изменений </w:t>
      </w:r>
      <w:r>
        <w:rPr>
          <w:rFonts w:ascii="Arial" w:eastAsia="Times New Roman" w:hAnsi="Arial" w:cs="Arial"/>
          <w:sz w:val="26"/>
          <w:szCs w:val="26"/>
          <w:lang w:eastAsia="ru-RU"/>
        </w:rPr>
        <w:t>можно</w:t>
      </w:r>
      <w:r w:rsidRPr="0053181B">
        <w:rPr>
          <w:rFonts w:ascii="Arial" w:eastAsia="Times New Roman" w:hAnsi="Arial" w:cs="Arial"/>
          <w:sz w:val="26"/>
          <w:szCs w:val="26"/>
          <w:lang w:eastAsia="ru-RU"/>
        </w:rPr>
        <w:t>,</w:t>
      </w:r>
      <w:r w:rsidR="0053181B" w:rsidRPr="0053181B">
        <w:rPr>
          <w:rFonts w:ascii="Arial" w:eastAsia="Times New Roman" w:hAnsi="Arial" w:cs="Arial"/>
          <w:sz w:val="26"/>
          <w:szCs w:val="26"/>
          <w:lang w:eastAsia="ru-RU"/>
        </w:rPr>
        <w:t xml:space="preserve"> эффективно используя имеющиеся ресурсы и направляя их не только на достижение общественно значимого конкретного результата, но и добиваясь высокой результативности от их использования. Понимание этого и является решением существующих проблем и основой для дальнейшего эффективного развития и совершенствования сферы культуры в условиях социально-экономических преобразований региона.</w:t>
      </w:r>
    </w:p>
    <w:p w:rsidR="00C4567B" w:rsidRDefault="00C4567B">
      <w:pPr>
        <w:rPr>
          <w:rFonts w:ascii="Arial" w:eastAsia="Times New Roman" w:hAnsi="Arial" w:cs="Arial"/>
          <w:sz w:val="26"/>
          <w:szCs w:val="26"/>
          <w:lang w:eastAsia="ru-RU"/>
        </w:rPr>
      </w:pPr>
      <w:r>
        <w:rPr>
          <w:rFonts w:ascii="Arial" w:eastAsia="Times New Roman" w:hAnsi="Arial" w:cs="Arial"/>
          <w:sz w:val="26"/>
          <w:szCs w:val="26"/>
          <w:lang w:eastAsia="ru-RU"/>
        </w:rPr>
        <w:br w:type="page"/>
      </w:r>
    </w:p>
    <w:p w:rsidR="00C4567B" w:rsidRDefault="00C4567B" w:rsidP="00C4567B">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2</w:t>
      </w:r>
      <w:r w:rsidRPr="005508F7">
        <w:rPr>
          <w:rFonts w:ascii="Arial" w:hAnsi="Arial" w:cs="Arial"/>
          <w:b/>
          <w:sz w:val="26"/>
          <w:szCs w:val="26"/>
        </w:rPr>
        <w:t xml:space="preserve">. </w:t>
      </w:r>
      <w:r>
        <w:rPr>
          <w:rFonts w:ascii="Arial" w:hAnsi="Arial" w:cs="Arial"/>
          <w:b/>
          <w:sz w:val="26"/>
          <w:szCs w:val="26"/>
        </w:rPr>
        <w:t>Цели, задачи, сроки и этапы реализации</w:t>
      </w:r>
    </w:p>
    <w:p w:rsidR="00C4567B" w:rsidRDefault="00C4567B" w:rsidP="00C4567B">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C4567B" w:rsidRDefault="00C4567B" w:rsidP="0053181B">
      <w:pPr>
        <w:spacing w:after="0" w:line="360" w:lineRule="auto"/>
        <w:ind w:firstLine="567"/>
        <w:jc w:val="both"/>
        <w:rPr>
          <w:rFonts w:ascii="Arial" w:eastAsia="Times New Roman" w:hAnsi="Arial" w:cs="Arial"/>
          <w:sz w:val="26"/>
          <w:szCs w:val="26"/>
          <w:lang w:eastAsia="ru-RU"/>
        </w:rPr>
      </w:pP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Приоритеты политики в сфере культуры определены Концепцией долгосрочного социально-экономического развития Тюменской области до 2020 года и на перспективу до 2030 года, утвержденной распоряжением Правительства Тюменской области от 25.05.2009</w:t>
      </w:r>
      <w:r>
        <w:rPr>
          <w:rFonts w:ascii="Arial" w:eastAsia="Times New Roman" w:hAnsi="Arial" w:cs="Arial"/>
          <w:sz w:val="26"/>
          <w:szCs w:val="26"/>
          <w:lang w:eastAsia="ru-RU"/>
        </w:rPr>
        <w:t xml:space="preserve"> г. №</w:t>
      </w:r>
      <w:r w:rsidRPr="00C4567B">
        <w:rPr>
          <w:rFonts w:ascii="Arial" w:eastAsia="Times New Roman" w:hAnsi="Arial" w:cs="Arial"/>
          <w:sz w:val="26"/>
          <w:szCs w:val="26"/>
          <w:lang w:eastAsia="ru-RU"/>
        </w:rPr>
        <w:t xml:space="preserve"> 652-рп, и направлены на сохранение культурного наследия и развитие культурного многообразия, повышение уровня вовлеченности населения в культурную жизнь региона, расширение ассортимента культурных услуг для всех групп и слоев населения, в том числе и для социально незащищенных.</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xml:space="preserve">Механизмом реализации культурной политики на территории </w:t>
      </w:r>
      <w:r>
        <w:rPr>
          <w:rFonts w:ascii="Arial" w:eastAsia="Times New Roman" w:hAnsi="Arial" w:cs="Arial"/>
          <w:sz w:val="26"/>
          <w:szCs w:val="26"/>
          <w:lang w:eastAsia="ru-RU"/>
        </w:rPr>
        <w:t>Юргинского муниципального района</w:t>
      </w:r>
      <w:r w:rsidRPr="00C4567B">
        <w:rPr>
          <w:rFonts w:ascii="Arial" w:eastAsia="Times New Roman" w:hAnsi="Arial" w:cs="Arial"/>
          <w:sz w:val="26"/>
          <w:szCs w:val="26"/>
          <w:lang w:eastAsia="ru-RU"/>
        </w:rPr>
        <w:t xml:space="preserve"> является Программа, целеполагание которой также основано на приоритетах государственной культурной политики Российской Федерации, обозначенных государственной программой Российской Федерации "Развитие культуры и туризма" на 2013 - 2020 годы (утв. распоряжением Правительства РФ от 15.04.2014</w:t>
      </w:r>
      <w:r>
        <w:rPr>
          <w:rFonts w:ascii="Arial" w:eastAsia="Times New Roman" w:hAnsi="Arial" w:cs="Arial"/>
          <w:sz w:val="26"/>
          <w:szCs w:val="26"/>
          <w:lang w:eastAsia="ru-RU"/>
        </w:rPr>
        <w:t xml:space="preserve"> г.№</w:t>
      </w:r>
      <w:r w:rsidRPr="00C4567B">
        <w:rPr>
          <w:rFonts w:ascii="Arial" w:eastAsia="Times New Roman" w:hAnsi="Arial" w:cs="Arial"/>
          <w:sz w:val="26"/>
          <w:szCs w:val="26"/>
          <w:lang w:eastAsia="ru-RU"/>
        </w:rPr>
        <w:t xml:space="preserve"> 317)</w:t>
      </w:r>
      <w:r>
        <w:rPr>
          <w:rFonts w:ascii="Arial" w:eastAsia="Times New Roman" w:hAnsi="Arial" w:cs="Arial"/>
          <w:sz w:val="26"/>
          <w:szCs w:val="26"/>
          <w:lang w:eastAsia="ru-RU"/>
        </w:rPr>
        <w:t xml:space="preserve">, </w:t>
      </w:r>
      <w:r>
        <w:rPr>
          <w:rFonts w:ascii="Arial" w:eastAsia="Calibri" w:hAnsi="Arial" w:cs="Arial"/>
          <w:sz w:val="26"/>
          <w:szCs w:val="26"/>
        </w:rPr>
        <w:t>государственной программой Тюменской области «Основные направления развития культуры» до 2020 года (утвержденной постановлением Правительства Тюменской области от 22.12.2014 г. №653-п (ред. от 22.06.2015 г.).</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Целеполагание Программы также основано на приоритетах государственной культурной политики Российской Федерации, обозначенных государственной программой Российской Федерации "Развитие культуры и туризма" на 2013 - 2020 годы (утв. Постановлением Правительства РФ от 15.04.2014</w:t>
      </w:r>
      <w:r>
        <w:rPr>
          <w:rFonts w:ascii="Arial" w:eastAsia="Times New Roman" w:hAnsi="Arial" w:cs="Arial"/>
          <w:sz w:val="26"/>
          <w:szCs w:val="26"/>
          <w:lang w:eastAsia="ru-RU"/>
        </w:rPr>
        <w:t xml:space="preserve"> г. №</w:t>
      </w:r>
      <w:r w:rsidRPr="00C4567B">
        <w:rPr>
          <w:rFonts w:ascii="Arial" w:eastAsia="Times New Roman" w:hAnsi="Arial" w:cs="Arial"/>
          <w:sz w:val="26"/>
          <w:szCs w:val="26"/>
          <w:lang w:eastAsia="ru-RU"/>
        </w:rPr>
        <w:t xml:space="preserve"> 317)</w:t>
      </w:r>
      <w:r>
        <w:rPr>
          <w:rFonts w:ascii="Arial" w:eastAsia="Times New Roman" w:hAnsi="Arial" w:cs="Arial"/>
          <w:sz w:val="26"/>
          <w:szCs w:val="26"/>
          <w:lang w:eastAsia="ru-RU"/>
        </w:rPr>
        <w:t xml:space="preserve">, </w:t>
      </w:r>
      <w:r>
        <w:rPr>
          <w:rFonts w:ascii="Arial" w:eastAsia="Calibri" w:hAnsi="Arial" w:cs="Arial"/>
          <w:sz w:val="26"/>
          <w:szCs w:val="26"/>
        </w:rPr>
        <w:t>государственной программой Тюменской области «Основные направления развития культуры» до 2020 года (утвержденной постановлением Правительства Тюменской области от 22.12.2014 г. №653-п (ред. от 22.06.2015 г.).</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xml:space="preserve">Целью Программы является </w:t>
      </w:r>
      <w:r>
        <w:rPr>
          <w:rFonts w:ascii="Arial" w:eastAsia="Times New Roman" w:hAnsi="Arial" w:cs="Arial"/>
          <w:sz w:val="26"/>
          <w:szCs w:val="26"/>
          <w:lang w:eastAsia="ru-RU"/>
        </w:rPr>
        <w:t xml:space="preserve">обеспечение прав граждан на доступ к культурным ценностям и участие в культурной жизни района. </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lastRenderedPageBreak/>
        <w:t>Реализация поставленной цели требует решение следующих задач:</w:t>
      </w:r>
    </w:p>
    <w:p w:rsidR="00C4567B" w:rsidRPr="00C4567B" w:rsidRDefault="00C4567B" w:rsidP="00C4567B">
      <w:pPr>
        <w:pStyle w:val="a4"/>
        <w:numPr>
          <w:ilvl w:val="0"/>
          <w:numId w:val="12"/>
        </w:numPr>
        <w:tabs>
          <w:tab w:val="left" w:pos="993"/>
        </w:tabs>
        <w:spacing w:after="0" w:line="360" w:lineRule="auto"/>
        <w:ind w:left="0" w:firstLine="567"/>
        <w:jc w:val="both"/>
        <w:rPr>
          <w:rFonts w:ascii="Arial" w:hAnsi="Arial" w:cs="Arial"/>
          <w:sz w:val="26"/>
          <w:szCs w:val="26"/>
        </w:rPr>
      </w:pPr>
      <w:r w:rsidRPr="00C4567B">
        <w:rPr>
          <w:rFonts w:ascii="Arial" w:hAnsi="Arial" w:cs="Arial"/>
          <w:sz w:val="26"/>
          <w:szCs w:val="26"/>
        </w:rPr>
        <w:t>Организация деятельности культурно – досуговых организаций;</w:t>
      </w:r>
    </w:p>
    <w:p w:rsidR="00C4567B" w:rsidRPr="00C4567B" w:rsidRDefault="00C4567B" w:rsidP="00C4567B">
      <w:pPr>
        <w:pStyle w:val="a4"/>
        <w:numPr>
          <w:ilvl w:val="0"/>
          <w:numId w:val="12"/>
        </w:numPr>
        <w:tabs>
          <w:tab w:val="left" w:pos="993"/>
        </w:tabs>
        <w:spacing w:after="0" w:line="360" w:lineRule="auto"/>
        <w:ind w:left="0" w:firstLine="567"/>
        <w:jc w:val="both"/>
        <w:rPr>
          <w:rFonts w:ascii="Arial" w:hAnsi="Arial" w:cs="Arial"/>
          <w:sz w:val="26"/>
          <w:szCs w:val="26"/>
        </w:rPr>
      </w:pPr>
      <w:r w:rsidRPr="00C4567B">
        <w:rPr>
          <w:rFonts w:ascii="Arial" w:hAnsi="Arial" w:cs="Arial"/>
          <w:sz w:val="26"/>
          <w:szCs w:val="26"/>
        </w:rPr>
        <w:t>Организация деятельности краеведческого музея;</w:t>
      </w:r>
    </w:p>
    <w:p w:rsidR="00C4567B" w:rsidRPr="00C4567B" w:rsidRDefault="00C4567B" w:rsidP="00C4567B">
      <w:pPr>
        <w:pStyle w:val="a4"/>
        <w:numPr>
          <w:ilvl w:val="0"/>
          <w:numId w:val="12"/>
        </w:numPr>
        <w:tabs>
          <w:tab w:val="left" w:pos="993"/>
        </w:tabs>
        <w:spacing w:after="0" w:line="360" w:lineRule="auto"/>
        <w:ind w:left="0" w:firstLine="567"/>
        <w:jc w:val="both"/>
        <w:rPr>
          <w:rFonts w:ascii="Arial" w:hAnsi="Arial" w:cs="Arial"/>
          <w:sz w:val="26"/>
          <w:szCs w:val="26"/>
        </w:rPr>
      </w:pPr>
      <w:r w:rsidRPr="00C4567B">
        <w:rPr>
          <w:rFonts w:ascii="Arial" w:hAnsi="Arial" w:cs="Arial"/>
          <w:sz w:val="26"/>
          <w:szCs w:val="26"/>
        </w:rPr>
        <w:t>Организация деятельности библиотечного обслуживания;</w:t>
      </w:r>
    </w:p>
    <w:p w:rsidR="00C4567B" w:rsidRPr="00C4567B" w:rsidRDefault="00C4567B" w:rsidP="00C4567B">
      <w:pPr>
        <w:pStyle w:val="a4"/>
        <w:numPr>
          <w:ilvl w:val="0"/>
          <w:numId w:val="12"/>
        </w:numPr>
        <w:tabs>
          <w:tab w:val="left" w:pos="993"/>
        </w:tabs>
        <w:spacing w:after="0" w:line="360" w:lineRule="auto"/>
        <w:ind w:left="0" w:firstLine="567"/>
        <w:jc w:val="both"/>
        <w:rPr>
          <w:rFonts w:ascii="Arial" w:hAnsi="Arial" w:cs="Arial"/>
          <w:sz w:val="26"/>
          <w:szCs w:val="26"/>
        </w:rPr>
      </w:pPr>
      <w:r w:rsidRPr="00C4567B">
        <w:rPr>
          <w:rFonts w:ascii="Arial" w:hAnsi="Arial" w:cs="Arial"/>
          <w:sz w:val="26"/>
          <w:szCs w:val="26"/>
        </w:rPr>
        <w:t xml:space="preserve">Организация предоставления дополнительного образования; </w:t>
      </w:r>
    </w:p>
    <w:p w:rsidR="00C4567B" w:rsidRPr="00C4567B" w:rsidRDefault="00C4567B" w:rsidP="00C4567B">
      <w:pPr>
        <w:pStyle w:val="a4"/>
        <w:numPr>
          <w:ilvl w:val="0"/>
          <w:numId w:val="12"/>
        </w:numPr>
        <w:tabs>
          <w:tab w:val="left" w:pos="993"/>
        </w:tabs>
        <w:spacing w:after="0" w:line="360" w:lineRule="auto"/>
        <w:ind w:left="0" w:firstLine="567"/>
        <w:jc w:val="both"/>
        <w:rPr>
          <w:rFonts w:ascii="Arial" w:hAnsi="Arial" w:cs="Arial"/>
          <w:sz w:val="26"/>
          <w:szCs w:val="26"/>
        </w:rPr>
      </w:pPr>
      <w:r w:rsidRPr="00C4567B">
        <w:rPr>
          <w:rFonts w:ascii="Arial" w:hAnsi="Arial" w:cs="Arial"/>
          <w:sz w:val="26"/>
          <w:szCs w:val="26"/>
        </w:rPr>
        <w:t>Повышение эффективности предоставления населению услуг культуры;</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Сроки исполнения Программы: 201</w:t>
      </w:r>
      <w:r>
        <w:rPr>
          <w:rFonts w:ascii="Arial" w:eastAsia="Times New Roman" w:hAnsi="Arial" w:cs="Arial"/>
          <w:sz w:val="26"/>
          <w:szCs w:val="26"/>
          <w:lang w:eastAsia="ru-RU"/>
        </w:rPr>
        <w:t>7</w:t>
      </w:r>
      <w:r w:rsidRPr="00C4567B">
        <w:rPr>
          <w:rFonts w:ascii="Arial" w:eastAsia="Times New Roman" w:hAnsi="Arial" w:cs="Arial"/>
          <w:sz w:val="26"/>
          <w:szCs w:val="26"/>
          <w:lang w:eastAsia="ru-RU"/>
        </w:rPr>
        <w:t xml:space="preserve"> - 20</w:t>
      </w:r>
      <w:r>
        <w:rPr>
          <w:rFonts w:ascii="Arial" w:eastAsia="Times New Roman" w:hAnsi="Arial" w:cs="Arial"/>
          <w:sz w:val="26"/>
          <w:szCs w:val="26"/>
          <w:lang w:eastAsia="ru-RU"/>
        </w:rPr>
        <w:t>19</w:t>
      </w:r>
      <w:r w:rsidRPr="00C4567B">
        <w:rPr>
          <w:rFonts w:ascii="Arial" w:eastAsia="Times New Roman" w:hAnsi="Arial" w:cs="Arial"/>
          <w:sz w:val="26"/>
          <w:szCs w:val="26"/>
          <w:lang w:eastAsia="ru-RU"/>
        </w:rPr>
        <w:t xml:space="preserve"> годы. Программа не предусматривает отдельные этапы реализации.</w:t>
      </w:r>
    </w:p>
    <w:p w:rsidR="00C4567B" w:rsidRDefault="00C4567B">
      <w:pPr>
        <w:rPr>
          <w:rFonts w:ascii="Arial" w:eastAsia="Times New Roman" w:hAnsi="Arial" w:cs="Arial"/>
          <w:sz w:val="26"/>
          <w:szCs w:val="26"/>
          <w:lang w:eastAsia="ru-RU"/>
        </w:rPr>
      </w:pPr>
      <w:r>
        <w:rPr>
          <w:rFonts w:ascii="Arial" w:eastAsia="Times New Roman" w:hAnsi="Arial" w:cs="Arial"/>
          <w:sz w:val="26"/>
          <w:szCs w:val="26"/>
          <w:lang w:eastAsia="ru-RU"/>
        </w:rPr>
        <w:br w:type="page"/>
      </w:r>
    </w:p>
    <w:p w:rsidR="00C4567B" w:rsidRDefault="00C4567B" w:rsidP="00C4567B">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sidR="008A20C5">
        <w:rPr>
          <w:rFonts w:ascii="Arial" w:hAnsi="Arial" w:cs="Arial"/>
          <w:b/>
          <w:sz w:val="26"/>
          <w:szCs w:val="26"/>
        </w:rPr>
        <w:t>3</w:t>
      </w:r>
      <w:r w:rsidRPr="005508F7">
        <w:rPr>
          <w:rFonts w:ascii="Arial" w:hAnsi="Arial" w:cs="Arial"/>
          <w:b/>
          <w:sz w:val="26"/>
          <w:szCs w:val="26"/>
        </w:rPr>
        <w:t xml:space="preserve">. </w:t>
      </w:r>
      <w:r>
        <w:rPr>
          <w:rFonts w:ascii="Arial" w:hAnsi="Arial" w:cs="Arial"/>
          <w:b/>
          <w:sz w:val="26"/>
          <w:szCs w:val="26"/>
        </w:rPr>
        <w:t>Система основных программных мероприятий</w:t>
      </w:r>
    </w:p>
    <w:p w:rsidR="00C4567B" w:rsidRDefault="00C4567B" w:rsidP="00C4567B">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Комплекс мер по реализации Программы предусматривает развитие и совершенствование нормативно</w:t>
      </w:r>
      <w:r w:rsidR="009B3DE0">
        <w:rPr>
          <w:rFonts w:ascii="Arial" w:eastAsia="Times New Roman" w:hAnsi="Arial" w:cs="Arial"/>
          <w:sz w:val="26"/>
          <w:szCs w:val="26"/>
          <w:lang w:eastAsia="ru-RU"/>
        </w:rPr>
        <w:t xml:space="preserve"> – </w:t>
      </w:r>
      <w:r w:rsidRPr="00C4567B">
        <w:rPr>
          <w:rFonts w:ascii="Arial" w:eastAsia="Times New Roman" w:hAnsi="Arial" w:cs="Arial"/>
          <w:sz w:val="26"/>
          <w:szCs w:val="26"/>
          <w:lang w:eastAsia="ru-RU"/>
        </w:rPr>
        <w:t>п</w:t>
      </w:r>
      <w:r w:rsidR="009B3DE0">
        <w:rPr>
          <w:rFonts w:ascii="Arial" w:eastAsia="Times New Roman" w:hAnsi="Arial" w:cs="Arial"/>
          <w:sz w:val="26"/>
          <w:szCs w:val="26"/>
          <w:lang w:eastAsia="ru-RU"/>
        </w:rPr>
        <w:t xml:space="preserve">равовой базы, повышение </w:t>
      </w:r>
      <w:r w:rsidRPr="00C4567B">
        <w:rPr>
          <w:rFonts w:ascii="Arial" w:eastAsia="Times New Roman" w:hAnsi="Arial" w:cs="Arial"/>
          <w:sz w:val="26"/>
          <w:szCs w:val="26"/>
          <w:lang w:eastAsia="ru-RU"/>
        </w:rPr>
        <w:t>эффективности оказания услуг культуры, использование современных информационных технологий в процессе оказания услуг населению. Основная часть мер направлена на:</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повышение доступности услуг культуры;</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приведение в нормативное состояние объектов культуры и искусства (строительство, реконструкция и капитальный ремонт муниципальных объектов культуры);</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развитие и совершенствование материально-технического, творческого, информационного ресурса отрасли;</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xml:space="preserve">- создание единой информационной музейной и библиотечной сети </w:t>
      </w:r>
      <w:r w:rsidR="00B22644">
        <w:rPr>
          <w:rFonts w:ascii="Arial" w:eastAsia="Times New Roman" w:hAnsi="Arial" w:cs="Arial"/>
          <w:sz w:val="26"/>
          <w:szCs w:val="26"/>
          <w:lang w:eastAsia="ru-RU"/>
        </w:rPr>
        <w:t>Юргинского муниципального района</w:t>
      </w:r>
      <w:r w:rsidRPr="00C4567B">
        <w:rPr>
          <w:rFonts w:ascii="Arial" w:eastAsia="Times New Roman" w:hAnsi="Arial" w:cs="Arial"/>
          <w:sz w:val="26"/>
          <w:szCs w:val="26"/>
          <w:lang w:eastAsia="ru-RU"/>
        </w:rPr>
        <w:t>;</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обеспечение грантовой поддержки профессиональных, культурно-досуговых проектов;</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обеспечение качественной кадровой политики организаций отрасли "Культура".</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Решение основных задач Программы требует разработки системы программных мероприятий, связанных со сроками и ресурсами Программы. Система основных программных мероприятий, направленная на обеспечение прав граждан на доступ к культурным ценностям и участие в культурной жизни, включает в себя:</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xml:space="preserve">- оказание библиотечных, музейных, культурно-досуговых, образовательных услуг, услуг в сфере народных художественных промыслов населению в </w:t>
      </w:r>
      <w:r w:rsidR="00B22644">
        <w:rPr>
          <w:rFonts w:ascii="Arial" w:eastAsia="Times New Roman" w:hAnsi="Arial" w:cs="Arial"/>
          <w:sz w:val="26"/>
          <w:szCs w:val="26"/>
          <w:lang w:eastAsia="ru-RU"/>
        </w:rPr>
        <w:t>Юргинском муниципальном районе</w:t>
      </w:r>
      <w:r w:rsidRPr="00C4567B">
        <w:rPr>
          <w:rFonts w:ascii="Arial" w:eastAsia="Times New Roman" w:hAnsi="Arial" w:cs="Arial"/>
          <w:sz w:val="26"/>
          <w:szCs w:val="26"/>
          <w:lang w:eastAsia="ru-RU"/>
        </w:rPr>
        <w:t>;</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проведение культурно-досуговых и иных зрелищных мероприятий в рамках каждого направления Программы;</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модернизация и развитие ресурсной базы учреждения.</w:t>
      </w:r>
    </w:p>
    <w:p w:rsidR="00C4567B" w:rsidRP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lastRenderedPageBreak/>
        <w:t>Последовательность выполнения программных мероприятий с использованием широкого спектра экономических, организационных и нормативно-правовых мер обеспечивает эффективность реализации Программы.</w:t>
      </w:r>
    </w:p>
    <w:p w:rsidR="00C4567B" w:rsidRDefault="00C4567B" w:rsidP="00C4567B">
      <w:pPr>
        <w:spacing w:after="0" w:line="360" w:lineRule="auto"/>
        <w:ind w:firstLine="567"/>
        <w:jc w:val="both"/>
        <w:rPr>
          <w:rFonts w:ascii="Arial" w:eastAsia="Times New Roman" w:hAnsi="Arial" w:cs="Arial"/>
          <w:sz w:val="26"/>
          <w:szCs w:val="26"/>
          <w:lang w:eastAsia="ru-RU"/>
        </w:rPr>
      </w:pPr>
      <w:r w:rsidRPr="00C4567B">
        <w:rPr>
          <w:rFonts w:ascii="Arial" w:eastAsia="Times New Roman" w:hAnsi="Arial" w:cs="Arial"/>
          <w:sz w:val="26"/>
          <w:szCs w:val="26"/>
          <w:lang w:eastAsia="ru-RU"/>
        </w:rPr>
        <w:t xml:space="preserve">Программные мероприятия, сгруппированные в соответствии с целями и задачами, представлены в </w:t>
      </w:r>
      <w:r w:rsidRPr="009B3DE0">
        <w:rPr>
          <w:rFonts w:ascii="Arial" w:eastAsia="Times New Roman" w:hAnsi="Arial" w:cs="Arial"/>
          <w:sz w:val="26"/>
          <w:szCs w:val="26"/>
          <w:lang w:eastAsia="ru-RU"/>
        </w:rPr>
        <w:t xml:space="preserve">приложении </w:t>
      </w:r>
      <w:r w:rsidR="009B3DE0">
        <w:rPr>
          <w:rFonts w:ascii="Arial" w:eastAsia="Times New Roman" w:hAnsi="Arial" w:cs="Arial"/>
          <w:sz w:val="26"/>
          <w:szCs w:val="26"/>
          <w:lang w:eastAsia="ru-RU"/>
        </w:rPr>
        <w:t xml:space="preserve">№ </w:t>
      </w:r>
      <w:r w:rsidRPr="009B3DE0">
        <w:rPr>
          <w:rFonts w:ascii="Arial" w:eastAsia="Times New Roman" w:hAnsi="Arial" w:cs="Arial"/>
          <w:sz w:val="26"/>
          <w:szCs w:val="26"/>
          <w:lang w:eastAsia="ru-RU"/>
        </w:rPr>
        <w:t>1</w:t>
      </w:r>
      <w:r w:rsidRPr="00C4567B">
        <w:rPr>
          <w:rFonts w:ascii="Arial" w:eastAsia="Times New Roman" w:hAnsi="Arial" w:cs="Arial"/>
          <w:sz w:val="26"/>
          <w:szCs w:val="26"/>
          <w:lang w:eastAsia="ru-RU"/>
        </w:rPr>
        <w:t xml:space="preserve"> "Перечень </w:t>
      </w:r>
      <w:r w:rsidR="007E189C">
        <w:rPr>
          <w:rFonts w:ascii="Arial" w:eastAsia="Times New Roman" w:hAnsi="Arial" w:cs="Arial"/>
          <w:sz w:val="26"/>
          <w:szCs w:val="26"/>
          <w:lang w:eastAsia="ru-RU"/>
        </w:rPr>
        <w:t xml:space="preserve">основных мероприятий Программы" и в приложении № 3 </w:t>
      </w:r>
      <w:r w:rsidR="007E189C" w:rsidRPr="00C4567B">
        <w:rPr>
          <w:rFonts w:ascii="Arial" w:eastAsia="Times New Roman" w:hAnsi="Arial" w:cs="Arial"/>
          <w:sz w:val="26"/>
          <w:szCs w:val="26"/>
          <w:lang w:eastAsia="ru-RU"/>
        </w:rPr>
        <w:t>"</w:t>
      </w:r>
      <w:r w:rsidR="007E189C">
        <w:rPr>
          <w:rFonts w:ascii="Arial" w:eastAsia="Times New Roman" w:hAnsi="Arial" w:cs="Arial"/>
          <w:sz w:val="26"/>
          <w:szCs w:val="26"/>
          <w:lang w:eastAsia="ru-RU"/>
        </w:rPr>
        <w:t>План</w:t>
      </w:r>
      <w:r w:rsidR="007E189C" w:rsidRPr="00C4567B">
        <w:rPr>
          <w:rFonts w:ascii="Arial" w:eastAsia="Times New Roman" w:hAnsi="Arial" w:cs="Arial"/>
          <w:sz w:val="26"/>
          <w:szCs w:val="26"/>
          <w:lang w:eastAsia="ru-RU"/>
        </w:rPr>
        <w:t xml:space="preserve"> </w:t>
      </w:r>
      <w:r w:rsidR="007E189C">
        <w:rPr>
          <w:rFonts w:ascii="Arial" w:eastAsia="Times New Roman" w:hAnsi="Arial" w:cs="Arial"/>
          <w:sz w:val="26"/>
          <w:szCs w:val="26"/>
          <w:lang w:eastAsia="ru-RU"/>
        </w:rPr>
        <w:t>основных мероприятий по реализации муниципальной Программы"</w:t>
      </w:r>
    </w:p>
    <w:p w:rsidR="009B3DE0" w:rsidRDefault="009B3DE0">
      <w:pPr>
        <w:rPr>
          <w:rFonts w:ascii="Arial" w:eastAsia="Times New Roman" w:hAnsi="Arial" w:cs="Arial"/>
          <w:sz w:val="26"/>
          <w:szCs w:val="26"/>
          <w:lang w:eastAsia="ru-RU"/>
        </w:rPr>
      </w:pPr>
      <w:r>
        <w:rPr>
          <w:rFonts w:ascii="Arial" w:eastAsia="Times New Roman" w:hAnsi="Arial" w:cs="Arial"/>
          <w:sz w:val="26"/>
          <w:szCs w:val="26"/>
          <w:lang w:eastAsia="ru-RU"/>
        </w:rPr>
        <w:br w:type="page"/>
      </w:r>
    </w:p>
    <w:p w:rsidR="009B3DE0" w:rsidRDefault="009B3DE0" w:rsidP="009B3DE0">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4</w:t>
      </w:r>
      <w:r w:rsidRPr="005508F7">
        <w:rPr>
          <w:rFonts w:ascii="Arial" w:hAnsi="Arial" w:cs="Arial"/>
          <w:b/>
          <w:sz w:val="26"/>
          <w:szCs w:val="26"/>
        </w:rPr>
        <w:t xml:space="preserve">. </w:t>
      </w:r>
      <w:r>
        <w:rPr>
          <w:rFonts w:ascii="Arial" w:hAnsi="Arial" w:cs="Arial"/>
          <w:b/>
          <w:sz w:val="26"/>
          <w:szCs w:val="26"/>
        </w:rPr>
        <w:t>Финансовое обеспечение</w:t>
      </w:r>
    </w:p>
    <w:p w:rsidR="009B3DE0" w:rsidRDefault="009B3DE0" w:rsidP="009B3DE0">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9B3DE0" w:rsidRDefault="009B3DE0" w:rsidP="009B3DE0">
      <w:pPr>
        <w:spacing w:after="0" w:line="360" w:lineRule="auto"/>
        <w:ind w:firstLine="567"/>
        <w:jc w:val="both"/>
        <w:rPr>
          <w:rFonts w:ascii="Arial" w:eastAsia="Times New Roman" w:hAnsi="Arial" w:cs="Arial"/>
          <w:sz w:val="26"/>
          <w:szCs w:val="26"/>
          <w:lang w:eastAsia="ru-RU"/>
        </w:rPr>
      </w:pPr>
    </w:p>
    <w:p w:rsidR="00C4567B" w:rsidRPr="009B3DE0" w:rsidRDefault="00C4567B" w:rsidP="009B3DE0">
      <w:pPr>
        <w:spacing w:after="0" w:line="360" w:lineRule="auto"/>
        <w:ind w:firstLine="567"/>
        <w:jc w:val="both"/>
        <w:rPr>
          <w:rFonts w:ascii="Arial" w:eastAsia="Times New Roman" w:hAnsi="Arial" w:cs="Arial"/>
          <w:sz w:val="26"/>
          <w:szCs w:val="26"/>
          <w:lang w:eastAsia="ru-RU"/>
        </w:rPr>
      </w:pPr>
      <w:r w:rsidRPr="009B3DE0">
        <w:rPr>
          <w:rFonts w:ascii="Arial" w:eastAsia="Times New Roman" w:hAnsi="Arial" w:cs="Arial"/>
          <w:sz w:val="26"/>
          <w:szCs w:val="26"/>
          <w:lang w:eastAsia="ru-RU"/>
        </w:rPr>
        <w:t>Структура ресурсного обеспечения Программы базируется на имеющемся финансовом, организационном и кадровом потенциалах отрасли, а также на действующих нормативных правовых актах.</w:t>
      </w:r>
    </w:p>
    <w:p w:rsidR="009B3DE0" w:rsidRDefault="009B3DE0" w:rsidP="009B3DE0">
      <w:pPr>
        <w:spacing w:after="0" w:line="360" w:lineRule="auto"/>
        <w:ind w:firstLine="709"/>
        <w:jc w:val="both"/>
        <w:rPr>
          <w:rFonts w:ascii="Arial" w:hAnsi="Arial" w:cs="Arial"/>
          <w:sz w:val="26"/>
          <w:szCs w:val="26"/>
        </w:rPr>
      </w:pPr>
      <w:r>
        <w:rPr>
          <w:rFonts w:ascii="Arial" w:hAnsi="Arial" w:cs="Arial"/>
          <w:sz w:val="26"/>
          <w:szCs w:val="26"/>
        </w:rPr>
        <w:t xml:space="preserve">Объем финансового обеспечения Программы составляет: </w:t>
      </w:r>
    </w:p>
    <w:tbl>
      <w:tblPr>
        <w:tblW w:w="98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1"/>
        <w:gridCol w:w="1149"/>
        <w:gridCol w:w="1530"/>
        <w:gridCol w:w="1408"/>
        <w:gridCol w:w="1409"/>
      </w:tblGrid>
      <w:tr w:rsidR="00142A01" w:rsidRPr="003846C4" w:rsidTr="00C47826">
        <w:trPr>
          <w:trHeight w:val="281"/>
        </w:trPr>
        <w:tc>
          <w:tcPr>
            <w:tcW w:w="4351" w:type="dxa"/>
          </w:tcPr>
          <w:p w:rsidR="00142A01" w:rsidRPr="00EB2385" w:rsidRDefault="00142A01" w:rsidP="009B3DE0">
            <w:pPr>
              <w:spacing w:after="0" w:line="360" w:lineRule="auto"/>
              <w:jc w:val="center"/>
              <w:rPr>
                <w:rFonts w:ascii="Arial" w:hAnsi="Arial" w:cs="Arial"/>
                <w:sz w:val="26"/>
                <w:szCs w:val="26"/>
              </w:rPr>
            </w:pPr>
            <w:r w:rsidRPr="00EB2385">
              <w:rPr>
                <w:rFonts w:ascii="Arial" w:hAnsi="Arial" w:cs="Arial"/>
                <w:sz w:val="26"/>
                <w:szCs w:val="26"/>
              </w:rPr>
              <w:t>Наименование</w:t>
            </w:r>
          </w:p>
        </w:tc>
        <w:tc>
          <w:tcPr>
            <w:tcW w:w="1149" w:type="dxa"/>
          </w:tcPr>
          <w:p w:rsidR="00142A01" w:rsidRPr="00EB2385" w:rsidRDefault="00142A01" w:rsidP="00C47826">
            <w:pPr>
              <w:spacing w:after="0" w:line="360" w:lineRule="auto"/>
              <w:ind w:left="-93" w:right="-108"/>
              <w:jc w:val="center"/>
              <w:rPr>
                <w:rFonts w:ascii="Arial" w:hAnsi="Arial" w:cs="Arial"/>
                <w:sz w:val="26"/>
                <w:szCs w:val="26"/>
              </w:rPr>
            </w:pPr>
            <w:r w:rsidRPr="00EB2385">
              <w:rPr>
                <w:rFonts w:ascii="Arial" w:hAnsi="Arial" w:cs="Arial"/>
                <w:sz w:val="26"/>
                <w:szCs w:val="26"/>
              </w:rPr>
              <w:t xml:space="preserve">ед. изм. </w:t>
            </w:r>
          </w:p>
        </w:tc>
        <w:tc>
          <w:tcPr>
            <w:tcW w:w="1530"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2017 г.</w:t>
            </w:r>
          </w:p>
        </w:tc>
        <w:tc>
          <w:tcPr>
            <w:tcW w:w="1408"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 xml:space="preserve">2018 г. </w:t>
            </w:r>
          </w:p>
        </w:tc>
        <w:tc>
          <w:tcPr>
            <w:tcW w:w="1409"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 xml:space="preserve">2019 г. </w:t>
            </w:r>
          </w:p>
        </w:tc>
      </w:tr>
      <w:tr w:rsidR="00142A01" w:rsidRPr="003846C4" w:rsidTr="00C47826">
        <w:trPr>
          <w:trHeight w:val="90"/>
        </w:trPr>
        <w:tc>
          <w:tcPr>
            <w:tcW w:w="4351" w:type="dxa"/>
          </w:tcPr>
          <w:p w:rsidR="00142A01" w:rsidRPr="00EB2385" w:rsidRDefault="00142A01" w:rsidP="009B3DE0">
            <w:pPr>
              <w:spacing w:after="0" w:line="360" w:lineRule="auto"/>
              <w:rPr>
                <w:rFonts w:ascii="Arial" w:hAnsi="Arial" w:cs="Arial"/>
                <w:b/>
                <w:sz w:val="26"/>
                <w:szCs w:val="26"/>
              </w:rPr>
            </w:pPr>
            <w:r w:rsidRPr="00EB2385">
              <w:rPr>
                <w:rFonts w:ascii="Arial" w:hAnsi="Arial" w:cs="Arial"/>
                <w:b/>
                <w:sz w:val="26"/>
                <w:szCs w:val="26"/>
              </w:rPr>
              <w:t>Общий объем финансирования</w:t>
            </w:r>
          </w:p>
        </w:tc>
        <w:tc>
          <w:tcPr>
            <w:tcW w:w="1149" w:type="dxa"/>
          </w:tcPr>
          <w:p w:rsidR="00142A01" w:rsidRPr="00EB2385" w:rsidRDefault="00142A01" w:rsidP="00C47826">
            <w:pPr>
              <w:spacing w:after="0" w:line="360" w:lineRule="auto"/>
              <w:ind w:left="-93" w:right="-108"/>
              <w:jc w:val="center"/>
              <w:rPr>
                <w:rFonts w:ascii="Arial" w:hAnsi="Arial" w:cs="Arial"/>
                <w:sz w:val="26"/>
                <w:szCs w:val="26"/>
              </w:rPr>
            </w:pPr>
            <w:r w:rsidRPr="00EB2385">
              <w:rPr>
                <w:rFonts w:ascii="Arial" w:hAnsi="Arial" w:cs="Arial"/>
                <w:sz w:val="26"/>
                <w:szCs w:val="26"/>
              </w:rPr>
              <w:t>тыс.руб.</w:t>
            </w:r>
          </w:p>
        </w:tc>
        <w:tc>
          <w:tcPr>
            <w:tcW w:w="1530" w:type="dxa"/>
          </w:tcPr>
          <w:p w:rsidR="00142A01" w:rsidRPr="00EB2385" w:rsidRDefault="00EB2385" w:rsidP="00A50FAE">
            <w:pPr>
              <w:jc w:val="center"/>
              <w:rPr>
                <w:rFonts w:ascii="Arial" w:hAnsi="Arial" w:cs="Arial"/>
                <w:b/>
                <w:sz w:val="26"/>
                <w:szCs w:val="26"/>
              </w:rPr>
            </w:pPr>
            <w:r>
              <w:rPr>
                <w:rFonts w:ascii="Arial" w:hAnsi="Arial" w:cs="Arial"/>
                <w:b/>
                <w:sz w:val="26"/>
                <w:szCs w:val="26"/>
              </w:rPr>
              <w:t>78 267,871</w:t>
            </w:r>
          </w:p>
        </w:tc>
        <w:tc>
          <w:tcPr>
            <w:tcW w:w="1408" w:type="dxa"/>
          </w:tcPr>
          <w:p w:rsidR="00142A01" w:rsidRPr="00EB2385" w:rsidRDefault="00142A01" w:rsidP="00A50FAE">
            <w:pPr>
              <w:jc w:val="center"/>
              <w:rPr>
                <w:rFonts w:ascii="Arial" w:hAnsi="Arial" w:cs="Arial"/>
                <w:b/>
                <w:sz w:val="26"/>
                <w:szCs w:val="26"/>
              </w:rPr>
            </w:pPr>
            <w:r w:rsidRPr="00EB2385">
              <w:rPr>
                <w:rFonts w:ascii="Arial" w:hAnsi="Arial" w:cs="Arial"/>
                <w:b/>
                <w:sz w:val="26"/>
                <w:szCs w:val="26"/>
              </w:rPr>
              <w:t>61 677,0</w:t>
            </w:r>
          </w:p>
        </w:tc>
        <w:tc>
          <w:tcPr>
            <w:tcW w:w="1409" w:type="dxa"/>
          </w:tcPr>
          <w:p w:rsidR="00142A01" w:rsidRPr="00EB2385" w:rsidRDefault="00142A01" w:rsidP="00A50FAE">
            <w:pPr>
              <w:jc w:val="center"/>
              <w:rPr>
                <w:rFonts w:ascii="Arial" w:hAnsi="Arial" w:cs="Arial"/>
                <w:b/>
                <w:sz w:val="26"/>
                <w:szCs w:val="26"/>
              </w:rPr>
            </w:pPr>
            <w:r w:rsidRPr="00EB2385">
              <w:rPr>
                <w:rFonts w:ascii="Arial" w:hAnsi="Arial" w:cs="Arial"/>
                <w:b/>
                <w:sz w:val="26"/>
                <w:szCs w:val="26"/>
              </w:rPr>
              <w:t>62 324,0</w:t>
            </w:r>
          </w:p>
        </w:tc>
      </w:tr>
      <w:tr w:rsidR="009B3DE0" w:rsidRPr="003846C4" w:rsidTr="00C47826">
        <w:tc>
          <w:tcPr>
            <w:tcW w:w="9847" w:type="dxa"/>
            <w:gridSpan w:val="5"/>
          </w:tcPr>
          <w:p w:rsidR="009B3DE0" w:rsidRPr="00EB2385" w:rsidRDefault="009B3DE0" w:rsidP="009B3DE0">
            <w:pPr>
              <w:spacing w:after="0" w:line="360" w:lineRule="auto"/>
              <w:rPr>
                <w:rFonts w:ascii="Arial" w:hAnsi="Arial" w:cs="Arial"/>
                <w:sz w:val="26"/>
                <w:szCs w:val="26"/>
              </w:rPr>
            </w:pPr>
            <w:r w:rsidRPr="00EB2385">
              <w:rPr>
                <w:rFonts w:ascii="Arial" w:hAnsi="Arial" w:cs="Arial"/>
                <w:sz w:val="26"/>
                <w:szCs w:val="26"/>
              </w:rPr>
              <w:t xml:space="preserve">в том числе: </w:t>
            </w:r>
          </w:p>
        </w:tc>
      </w:tr>
      <w:tr w:rsidR="00142A01" w:rsidRPr="003846C4" w:rsidTr="00C47826">
        <w:tc>
          <w:tcPr>
            <w:tcW w:w="4351" w:type="dxa"/>
          </w:tcPr>
          <w:p w:rsidR="00142A01" w:rsidRPr="00EB2385" w:rsidRDefault="00142A01" w:rsidP="009B3DE0">
            <w:pPr>
              <w:spacing w:after="0" w:line="360" w:lineRule="auto"/>
              <w:rPr>
                <w:rFonts w:ascii="Arial" w:hAnsi="Arial" w:cs="Arial"/>
                <w:sz w:val="26"/>
                <w:szCs w:val="26"/>
              </w:rPr>
            </w:pPr>
            <w:r w:rsidRPr="00EB2385">
              <w:rPr>
                <w:rFonts w:ascii="Arial" w:hAnsi="Arial" w:cs="Arial"/>
                <w:sz w:val="26"/>
                <w:szCs w:val="26"/>
              </w:rPr>
              <w:t xml:space="preserve">Местный бюджет, всего: </w:t>
            </w:r>
          </w:p>
        </w:tc>
        <w:tc>
          <w:tcPr>
            <w:tcW w:w="1149" w:type="dxa"/>
          </w:tcPr>
          <w:p w:rsidR="00142A01" w:rsidRPr="00EB2385" w:rsidRDefault="00142A01" w:rsidP="00C47826">
            <w:pPr>
              <w:spacing w:after="0" w:line="360" w:lineRule="auto"/>
              <w:ind w:left="-93" w:right="-108"/>
              <w:jc w:val="center"/>
              <w:rPr>
                <w:rFonts w:ascii="Arial" w:hAnsi="Arial" w:cs="Arial"/>
                <w:sz w:val="26"/>
                <w:szCs w:val="26"/>
              </w:rPr>
            </w:pPr>
            <w:r w:rsidRPr="00EB2385">
              <w:rPr>
                <w:rFonts w:ascii="Arial" w:hAnsi="Arial" w:cs="Arial"/>
                <w:sz w:val="26"/>
                <w:szCs w:val="26"/>
              </w:rPr>
              <w:t>тыс.руб.</w:t>
            </w:r>
          </w:p>
        </w:tc>
        <w:tc>
          <w:tcPr>
            <w:tcW w:w="1530" w:type="dxa"/>
          </w:tcPr>
          <w:p w:rsidR="00142A01" w:rsidRPr="00EB2385" w:rsidRDefault="00EB2385" w:rsidP="00A50FAE">
            <w:pPr>
              <w:jc w:val="center"/>
              <w:rPr>
                <w:rFonts w:ascii="Arial" w:hAnsi="Arial" w:cs="Arial"/>
                <w:sz w:val="26"/>
                <w:szCs w:val="26"/>
              </w:rPr>
            </w:pPr>
            <w:r>
              <w:rPr>
                <w:rFonts w:ascii="Arial" w:hAnsi="Arial" w:cs="Arial"/>
                <w:sz w:val="26"/>
                <w:szCs w:val="26"/>
              </w:rPr>
              <w:t>76 180,871</w:t>
            </w:r>
          </w:p>
        </w:tc>
        <w:tc>
          <w:tcPr>
            <w:tcW w:w="1408"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59 405,0</w:t>
            </w:r>
          </w:p>
        </w:tc>
        <w:tc>
          <w:tcPr>
            <w:tcW w:w="1409"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59 848,0</w:t>
            </w:r>
          </w:p>
        </w:tc>
      </w:tr>
      <w:tr w:rsidR="00142A01" w:rsidRPr="003846C4" w:rsidTr="00C47826">
        <w:tc>
          <w:tcPr>
            <w:tcW w:w="4351" w:type="dxa"/>
          </w:tcPr>
          <w:p w:rsidR="00142A01" w:rsidRPr="00EB2385" w:rsidRDefault="00142A01" w:rsidP="009B3DE0">
            <w:pPr>
              <w:spacing w:after="0" w:line="360" w:lineRule="auto"/>
              <w:rPr>
                <w:rFonts w:ascii="Arial" w:hAnsi="Arial" w:cs="Arial"/>
                <w:i/>
                <w:szCs w:val="26"/>
              </w:rPr>
            </w:pPr>
            <w:r w:rsidRPr="00EB2385">
              <w:rPr>
                <w:rFonts w:ascii="Arial" w:hAnsi="Arial" w:cs="Arial"/>
                <w:i/>
                <w:szCs w:val="26"/>
              </w:rPr>
              <w:t xml:space="preserve">бюджет муниципального района </w:t>
            </w:r>
          </w:p>
        </w:tc>
        <w:tc>
          <w:tcPr>
            <w:tcW w:w="1149" w:type="dxa"/>
          </w:tcPr>
          <w:p w:rsidR="00142A01" w:rsidRPr="00EB2385" w:rsidRDefault="00142A01" w:rsidP="00C47826">
            <w:pPr>
              <w:spacing w:after="0" w:line="360" w:lineRule="auto"/>
              <w:ind w:left="-93" w:right="-108"/>
              <w:jc w:val="center"/>
              <w:rPr>
                <w:rFonts w:ascii="Arial" w:hAnsi="Arial" w:cs="Arial"/>
                <w:i/>
                <w:szCs w:val="26"/>
              </w:rPr>
            </w:pPr>
            <w:r w:rsidRPr="00EB2385">
              <w:rPr>
                <w:rFonts w:ascii="Arial" w:hAnsi="Arial" w:cs="Arial"/>
                <w:i/>
                <w:szCs w:val="26"/>
              </w:rPr>
              <w:t>тыс.руб.</w:t>
            </w:r>
          </w:p>
        </w:tc>
        <w:tc>
          <w:tcPr>
            <w:tcW w:w="1530" w:type="dxa"/>
          </w:tcPr>
          <w:p w:rsidR="00142A01" w:rsidRPr="00EB2385" w:rsidRDefault="00EB2385" w:rsidP="00A50FAE">
            <w:pPr>
              <w:jc w:val="center"/>
              <w:rPr>
                <w:rFonts w:ascii="Arial" w:hAnsi="Arial" w:cs="Arial"/>
                <w:i/>
                <w:sz w:val="24"/>
                <w:szCs w:val="26"/>
              </w:rPr>
            </w:pPr>
            <w:r>
              <w:rPr>
                <w:rFonts w:ascii="Arial" w:hAnsi="Arial" w:cs="Arial"/>
                <w:i/>
                <w:sz w:val="24"/>
                <w:szCs w:val="26"/>
              </w:rPr>
              <w:t>75 593,871</w:t>
            </w:r>
          </w:p>
        </w:tc>
        <w:tc>
          <w:tcPr>
            <w:tcW w:w="1408" w:type="dxa"/>
          </w:tcPr>
          <w:p w:rsidR="00142A01" w:rsidRPr="00EB2385" w:rsidRDefault="00142A01" w:rsidP="00A50FAE">
            <w:pPr>
              <w:jc w:val="center"/>
              <w:rPr>
                <w:rFonts w:ascii="Arial" w:hAnsi="Arial" w:cs="Arial"/>
                <w:i/>
                <w:sz w:val="24"/>
                <w:szCs w:val="26"/>
              </w:rPr>
            </w:pPr>
            <w:r w:rsidRPr="00EB2385">
              <w:rPr>
                <w:rFonts w:ascii="Arial" w:hAnsi="Arial" w:cs="Arial"/>
                <w:i/>
                <w:sz w:val="24"/>
                <w:szCs w:val="26"/>
              </w:rPr>
              <w:t>58 818,0</w:t>
            </w:r>
          </w:p>
        </w:tc>
        <w:tc>
          <w:tcPr>
            <w:tcW w:w="1409" w:type="dxa"/>
          </w:tcPr>
          <w:p w:rsidR="00142A01" w:rsidRPr="00EB2385" w:rsidRDefault="00142A01" w:rsidP="00A50FAE">
            <w:pPr>
              <w:jc w:val="center"/>
              <w:rPr>
                <w:rFonts w:ascii="Arial" w:hAnsi="Arial" w:cs="Arial"/>
                <w:i/>
                <w:sz w:val="24"/>
                <w:szCs w:val="26"/>
              </w:rPr>
            </w:pPr>
            <w:r w:rsidRPr="00EB2385">
              <w:rPr>
                <w:rFonts w:ascii="Arial" w:hAnsi="Arial" w:cs="Arial"/>
                <w:i/>
                <w:sz w:val="24"/>
                <w:szCs w:val="26"/>
              </w:rPr>
              <w:t>59 261,0</w:t>
            </w:r>
          </w:p>
        </w:tc>
      </w:tr>
      <w:tr w:rsidR="00142A01" w:rsidRPr="003846C4" w:rsidTr="00C47826">
        <w:tc>
          <w:tcPr>
            <w:tcW w:w="4351" w:type="dxa"/>
          </w:tcPr>
          <w:p w:rsidR="00142A01" w:rsidRPr="00EB2385" w:rsidRDefault="00142A01" w:rsidP="009B3DE0">
            <w:pPr>
              <w:spacing w:after="0" w:line="360" w:lineRule="auto"/>
              <w:rPr>
                <w:rFonts w:ascii="Arial" w:hAnsi="Arial" w:cs="Arial"/>
                <w:i/>
                <w:szCs w:val="26"/>
              </w:rPr>
            </w:pPr>
            <w:r w:rsidRPr="00EB2385">
              <w:rPr>
                <w:rFonts w:ascii="Arial" w:hAnsi="Arial" w:cs="Arial"/>
                <w:i/>
                <w:szCs w:val="26"/>
              </w:rPr>
              <w:t xml:space="preserve">бюджет сельского поселения </w:t>
            </w:r>
          </w:p>
        </w:tc>
        <w:tc>
          <w:tcPr>
            <w:tcW w:w="1149" w:type="dxa"/>
          </w:tcPr>
          <w:p w:rsidR="00142A01" w:rsidRPr="00EB2385" w:rsidRDefault="00142A01" w:rsidP="00C47826">
            <w:pPr>
              <w:spacing w:after="0" w:line="360" w:lineRule="auto"/>
              <w:ind w:left="-93" w:right="-108"/>
              <w:jc w:val="center"/>
              <w:rPr>
                <w:rFonts w:ascii="Arial" w:hAnsi="Arial" w:cs="Arial"/>
                <w:i/>
                <w:szCs w:val="26"/>
              </w:rPr>
            </w:pPr>
            <w:r w:rsidRPr="00EB2385">
              <w:rPr>
                <w:rFonts w:ascii="Arial" w:hAnsi="Arial" w:cs="Arial"/>
                <w:i/>
                <w:szCs w:val="26"/>
              </w:rPr>
              <w:t>тыс.руб.</w:t>
            </w:r>
          </w:p>
        </w:tc>
        <w:tc>
          <w:tcPr>
            <w:tcW w:w="1530" w:type="dxa"/>
          </w:tcPr>
          <w:p w:rsidR="00142A01" w:rsidRPr="00EB2385" w:rsidRDefault="00142A01" w:rsidP="00A50FAE">
            <w:pPr>
              <w:jc w:val="center"/>
              <w:rPr>
                <w:rFonts w:ascii="Arial" w:hAnsi="Arial" w:cs="Arial"/>
                <w:i/>
                <w:sz w:val="24"/>
                <w:szCs w:val="26"/>
              </w:rPr>
            </w:pPr>
            <w:r w:rsidRPr="00EB2385">
              <w:rPr>
                <w:rFonts w:ascii="Arial" w:hAnsi="Arial" w:cs="Arial"/>
                <w:i/>
                <w:sz w:val="24"/>
                <w:szCs w:val="26"/>
              </w:rPr>
              <w:t>587,0</w:t>
            </w:r>
          </w:p>
        </w:tc>
        <w:tc>
          <w:tcPr>
            <w:tcW w:w="1408" w:type="dxa"/>
          </w:tcPr>
          <w:p w:rsidR="00142A01" w:rsidRPr="00EB2385" w:rsidRDefault="00142A01" w:rsidP="00A50FAE">
            <w:pPr>
              <w:jc w:val="center"/>
              <w:rPr>
                <w:rFonts w:ascii="Arial" w:hAnsi="Arial" w:cs="Arial"/>
                <w:i/>
                <w:sz w:val="24"/>
                <w:szCs w:val="26"/>
              </w:rPr>
            </w:pPr>
            <w:r w:rsidRPr="00EB2385">
              <w:rPr>
                <w:rFonts w:ascii="Arial" w:hAnsi="Arial" w:cs="Arial"/>
                <w:i/>
                <w:sz w:val="24"/>
                <w:szCs w:val="26"/>
              </w:rPr>
              <w:t>587,0</w:t>
            </w:r>
          </w:p>
        </w:tc>
        <w:tc>
          <w:tcPr>
            <w:tcW w:w="1409" w:type="dxa"/>
          </w:tcPr>
          <w:p w:rsidR="00142A01" w:rsidRPr="00EB2385" w:rsidRDefault="00142A01" w:rsidP="00A50FAE">
            <w:pPr>
              <w:jc w:val="center"/>
              <w:rPr>
                <w:rFonts w:ascii="Arial" w:hAnsi="Arial" w:cs="Arial"/>
                <w:i/>
                <w:sz w:val="24"/>
                <w:szCs w:val="26"/>
              </w:rPr>
            </w:pPr>
            <w:r w:rsidRPr="00EB2385">
              <w:rPr>
                <w:rFonts w:ascii="Arial" w:hAnsi="Arial" w:cs="Arial"/>
                <w:i/>
                <w:sz w:val="24"/>
                <w:szCs w:val="26"/>
              </w:rPr>
              <w:t>587,0</w:t>
            </w:r>
          </w:p>
        </w:tc>
      </w:tr>
      <w:tr w:rsidR="00142A01" w:rsidRPr="00142A01" w:rsidTr="00C47826">
        <w:tc>
          <w:tcPr>
            <w:tcW w:w="4351" w:type="dxa"/>
          </w:tcPr>
          <w:p w:rsidR="00142A01" w:rsidRPr="00EB2385" w:rsidRDefault="00142A01" w:rsidP="009B3DE0">
            <w:pPr>
              <w:spacing w:after="0" w:line="360" w:lineRule="auto"/>
              <w:rPr>
                <w:rFonts w:ascii="Arial" w:hAnsi="Arial" w:cs="Arial"/>
                <w:sz w:val="26"/>
                <w:szCs w:val="26"/>
              </w:rPr>
            </w:pPr>
            <w:r w:rsidRPr="00EB2385">
              <w:rPr>
                <w:rFonts w:ascii="Arial" w:hAnsi="Arial" w:cs="Arial"/>
                <w:sz w:val="26"/>
                <w:szCs w:val="26"/>
              </w:rPr>
              <w:t>Внебюджетные источники</w:t>
            </w:r>
          </w:p>
        </w:tc>
        <w:tc>
          <w:tcPr>
            <w:tcW w:w="1149" w:type="dxa"/>
          </w:tcPr>
          <w:p w:rsidR="00142A01" w:rsidRPr="00EB2385" w:rsidRDefault="00142A01" w:rsidP="00C47826">
            <w:pPr>
              <w:spacing w:after="0" w:line="360" w:lineRule="auto"/>
              <w:ind w:left="-93" w:right="-108"/>
              <w:jc w:val="center"/>
              <w:rPr>
                <w:rFonts w:ascii="Arial" w:hAnsi="Arial" w:cs="Arial"/>
                <w:sz w:val="26"/>
                <w:szCs w:val="26"/>
              </w:rPr>
            </w:pPr>
            <w:r w:rsidRPr="00EB2385">
              <w:rPr>
                <w:rFonts w:ascii="Arial" w:hAnsi="Arial" w:cs="Arial"/>
                <w:sz w:val="26"/>
                <w:szCs w:val="26"/>
              </w:rPr>
              <w:t>тыс.руб.</w:t>
            </w:r>
          </w:p>
        </w:tc>
        <w:tc>
          <w:tcPr>
            <w:tcW w:w="1530"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2 087,0</w:t>
            </w:r>
          </w:p>
        </w:tc>
        <w:tc>
          <w:tcPr>
            <w:tcW w:w="1408"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2 272,0</w:t>
            </w:r>
          </w:p>
        </w:tc>
        <w:tc>
          <w:tcPr>
            <w:tcW w:w="1409" w:type="dxa"/>
          </w:tcPr>
          <w:p w:rsidR="00142A01" w:rsidRPr="00EB2385" w:rsidRDefault="00142A01" w:rsidP="00A50FAE">
            <w:pPr>
              <w:jc w:val="center"/>
              <w:rPr>
                <w:rFonts w:ascii="Arial" w:hAnsi="Arial" w:cs="Arial"/>
                <w:sz w:val="26"/>
                <w:szCs w:val="26"/>
              </w:rPr>
            </w:pPr>
            <w:r w:rsidRPr="00EB2385">
              <w:rPr>
                <w:rFonts w:ascii="Arial" w:hAnsi="Arial" w:cs="Arial"/>
                <w:sz w:val="26"/>
                <w:szCs w:val="26"/>
              </w:rPr>
              <w:t>2 476,0</w:t>
            </w:r>
          </w:p>
        </w:tc>
      </w:tr>
    </w:tbl>
    <w:p w:rsidR="009B3DE0" w:rsidRDefault="009B3DE0" w:rsidP="009B3DE0">
      <w:pPr>
        <w:spacing w:after="0" w:line="360" w:lineRule="auto"/>
        <w:ind w:firstLine="567"/>
        <w:jc w:val="both"/>
        <w:rPr>
          <w:rFonts w:ascii="Arial" w:eastAsia="Times New Roman" w:hAnsi="Arial" w:cs="Arial"/>
          <w:sz w:val="26"/>
          <w:szCs w:val="26"/>
          <w:lang w:eastAsia="ru-RU"/>
        </w:rPr>
      </w:pPr>
    </w:p>
    <w:p w:rsidR="00C4567B" w:rsidRPr="009B3DE0" w:rsidRDefault="00C4567B" w:rsidP="009B3DE0">
      <w:pPr>
        <w:spacing w:after="0" w:line="360" w:lineRule="auto"/>
        <w:ind w:firstLine="567"/>
        <w:jc w:val="both"/>
        <w:rPr>
          <w:rFonts w:ascii="Arial" w:eastAsia="Times New Roman" w:hAnsi="Arial" w:cs="Arial"/>
          <w:sz w:val="26"/>
          <w:szCs w:val="26"/>
          <w:lang w:eastAsia="ru-RU"/>
        </w:rPr>
      </w:pPr>
      <w:r w:rsidRPr="009B3DE0">
        <w:rPr>
          <w:rFonts w:ascii="Arial" w:eastAsia="Times New Roman" w:hAnsi="Arial" w:cs="Arial"/>
          <w:sz w:val="26"/>
          <w:szCs w:val="26"/>
          <w:lang w:eastAsia="ru-RU"/>
        </w:rPr>
        <w:t xml:space="preserve">Основным источником финансового обеспечения Программы являются средства </w:t>
      </w:r>
      <w:r w:rsidR="009B3DE0">
        <w:rPr>
          <w:rFonts w:ascii="Arial" w:eastAsia="Times New Roman" w:hAnsi="Arial" w:cs="Arial"/>
          <w:sz w:val="26"/>
          <w:szCs w:val="26"/>
          <w:lang w:eastAsia="ru-RU"/>
        </w:rPr>
        <w:t>муниципального</w:t>
      </w:r>
      <w:r w:rsidRPr="009B3DE0">
        <w:rPr>
          <w:rFonts w:ascii="Arial" w:eastAsia="Times New Roman" w:hAnsi="Arial" w:cs="Arial"/>
          <w:sz w:val="26"/>
          <w:szCs w:val="26"/>
          <w:lang w:eastAsia="ru-RU"/>
        </w:rPr>
        <w:t xml:space="preserve"> бюджета</w:t>
      </w:r>
      <w:r w:rsidR="009B3DE0">
        <w:rPr>
          <w:rFonts w:ascii="Arial" w:eastAsia="Times New Roman" w:hAnsi="Arial" w:cs="Arial"/>
          <w:sz w:val="26"/>
          <w:szCs w:val="26"/>
          <w:lang w:eastAsia="ru-RU"/>
        </w:rPr>
        <w:t>, бюджета сельского поселения</w:t>
      </w:r>
      <w:r w:rsidRPr="009B3DE0">
        <w:rPr>
          <w:rFonts w:ascii="Arial" w:eastAsia="Times New Roman" w:hAnsi="Arial" w:cs="Arial"/>
          <w:sz w:val="26"/>
          <w:szCs w:val="26"/>
          <w:lang w:eastAsia="ru-RU"/>
        </w:rPr>
        <w:t>.</w:t>
      </w:r>
    </w:p>
    <w:p w:rsidR="00C4567B" w:rsidRPr="009B3DE0" w:rsidRDefault="00C4567B" w:rsidP="009B3DE0">
      <w:pPr>
        <w:spacing w:after="0" w:line="360" w:lineRule="auto"/>
        <w:ind w:firstLine="567"/>
        <w:jc w:val="both"/>
        <w:rPr>
          <w:rFonts w:ascii="Arial" w:eastAsia="Times New Roman" w:hAnsi="Arial" w:cs="Arial"/>
          <w:sz w:val="26"/>
          <w:szCs w:val="26"/>
          <w:lang w:eastAsia="ru-RU"/>
        </w:rPr>
      </w:pPr>
      <w:r w:rsidRPr="009B3DE0">
        <w:rPr>
          <w:rFonts w:ascii="Arial" w:eastAsia="Times New Roman" w:hAnsi="Arial" w:cs="Arial"/>
          <w:sz w:val="26"/>
          <w:szCs w:val="26"/>
          <w:lang w:eastAsia="ru-RU"/>
        </w:rPr>
        <w:t>Помимо средств областного бюджета для реализации Программы предусмотрено привлечение внебюджетных источников - собственные доходы учреждений. Основная часть привлеченных средств направляется на организацию деятельности учреждений, развитие инфраструктуры объектов культуры, модернизацию материально-технической базы.</w:t>
      </w:r>
    </w:p>
    <w:p w:rsidR="00C4567B" w:rsidRPr="009B3DE0" w:rsidRDefault="00C4567B" w:rsidP="009B3DE0">
      <w:pPr>
        <w:spacing w:after="0" w:line="360" w:lineRule="auto"/>
        <w:ind w:firstLine="567"/>
        <w:jc w:val="both"/>
        <w:rPr>
          <w:rFonts w:ascii="Arial" w:eastAsia="Times New Roman" w:hAnsi="Arial" w:cs="Arial"/>
          <w:sz w:val="26"/>
          <w:szCs w:val="26"/>
          <w:lang w:eastAsia="ru-RU"/>
        </w:rPr>
      </w:pPr>
      <w:r w:rsidRPr="009B3DE0">
        <w:rPr>
          <w:rFonts w:ascii="Arial" w:eastAsia="Times New Roman" w:hAnsi="Arial" w:cs="Arial"/>
          <w:sz w:val="26"/>
          <w:szCs w:val="26"/>
          <w:lang w:eastAsia="ru-RU"/>
        </w:rPr>
        <w:t>Распределение расходов Программы осуществлено с учетом анализа сложившейся структуры затрат по программным мероприятиям и тенденций ее изменения в отчетном и плановом периоде.</w:t>
      </w:r>
    </w:p>
    <w:p w:rsidR="00C4567B" w:rsidRDefault="00C4567B" w:rsidP="009B3DE0">
      <w:pPr>
        <w:spacing w:after="0" w:line="360" w:lineRule="auto"/>
        <w:ind w:firstLine="567"/>
        <w:jc w:val="both"/>
        <w:rPr>
          <w:rFonts w:ascii="Arial" w:eastAsia="Times New Roman" w:hAnsi="Arial" w:cs="Arial"/>
          <w:sz w:val="26"/>
          <w:szCs w:val="26"/>
          <w:lang w:eastAsia="ru-RU"/>
        </w:rPr>
      </w:pPr>
      <w:r w:rsidRPr="009B3DE0">
        <w:rPr>
          <w:rFonts w:ascii="Arial" w:eastAsia="Times New Roman" w:hAnsi="Arial" w:cs="Arial"/>
          <w:sz w:val="26"/>
          <w:szCs w:val="26"/>
          <w:lang w:eastAsia="ru-RU"/>
        </w:rPr>
        <w:t xml:space="preserve">Распределение </w:t>
      </w:r>
      <w:r w:rsidRPr="00B22644">
        <w:rPr>
          <w:rFonts w:ascii="Arial" w:eastAsia="Times New Roman" w:hAnsi="Arial" w:cs="Arial"/>
          <w:sz w:val="26"/>
          <w:szCs w:val="26"/>
          <w:lang w:eastAsia="ru-RU"/>
        </w:rPr>
        <w:t xml:space="preserve">объемов </w:t>
      </w:r>
      <w:r w:rsidRPr="009B3DE0">
        <w:rPr>
          <w:rFonts w:ascii="Arial" w:eastAsia="Times New Roman" w:hAnsi="Arial" w:cs="Arial"/>
          <w:sz w:val="26"/>
          <w:szCs w:val="26"/>
          <w:lang w:eastAsia="ru-RU"/>
        </w:rPr>
        <w:t xml:space="preserve">и источников финансирования Программы представлены в приложении </w:t>
      </w:r>
      <w:r w:rsidR="000104A6">
        <w:rPr>
          <w:rFonts w:ascii="Arial" w:eastAsia="Times New Roman" w:hAnsi="Arial" w:cs="Arial"/>
          <w:sz w:val="26"/>
          <w:szCs w:val="26"/>
          <w:lang w:eastAsia="ru-RU"/>
        </w:rPr>
        <w:t xml:space="preserve">№ </w:t>
      </w:r>
      <w:r w:rsidRPr="009B3DE0">
        <w:rPr>
          <w:rFonts w:ascii="Arial" w:eastAsia="Times New Roman" w:hAnsi="Arial" w:cs="Arial"/>
          <w:sz w:val="26"/>
          <w:szCs w:val="26"/>
          <w:lang w:eastAsia="ru-RU"/>
        </w:rPr>
        <w:t>2 "Объемы и источники финансирования Программы".</w:t>
      </w:r>
    </w:p>
    <w:p w:rsidR="00B22644" w:rsidRDefault="00B22644">
      <w:pPr>
        <w:rPr>
          <w:rFonts w:ascii="Arial" w:eastAsia="Times New Roman" w:hAnsi="Arial" w:cs="Arial"/>
          <w:sz w:val="26"/>
          <w:szCs w:val="26"/>
          <w:lang w:eastAsia="ru-RU"/>
        </w:rPr>
      </w:pPr>
      <w:r>
        <w:rPr>
          <w:rFonts w:ascii="Arial" w:eastAsia="Times New Roman" w:hAnsi="Arial" w:cs="Arial"/>
          <w:sz w:val="26"/>
          <w:szCs w:val="26"/>
          <w:lang w:eastAsia="ru-RU"/>
        </w:rPr>
        <w:br w:type="page"/>
      </w:r>
    </w:p>
    <w:p w:rsidR="00B22644" w:rsidRDefault="00B22644" w:rsidP="00B22644">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5</w:t>
      </w:r>
      <w:r w:rsidRPr="005508F7">
        <w:rPr>
          <w:rFonts w:ascii="Arial" w:hAnsi="Arial" w:cs="Arial"/>
          <w:b/>
          <w:sz w:val="26"/>
          <w:szCs w:val="26"/>
        </w:rPr>
        <w:t xml:space="preserve">. </w:t>
      </w:r>
      <w:r>
        <w:rPr>
          <w:rFonts w:ascii="Arial" w:hAnsi="Arial" w:cs="Arial"/>
          <w:b/>
          <w:sz w:val="26"/>
          <w:szCs w:val="26"/>
        </w:rPr>
        <w:t>Ожидаемые конечные результаты и показатели</w:t>
      </w:r>
    </w:p>
    <w:p w:rsidR="00B22644" w:rsidRDefault="00B22644" w:rsidP="00B22644">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B22644" w:rsidRDefault="00B22644" w:rsidP="00B22644">
      <w:pPr>
        <w:spacing w:after="0" w:line="360" w:lineRule="auto"/>
        <w:ind w:firstLine="567"/>
        <w:jc w:val="both"/>
        <w:rPr>
          <w:rFonts w:ascii="Arial" w:eastAsia="Times New Roman" w:hAnsi="Arial" w:cs="Arial"/>
          <w:sz w:val="26"/>
          <w:szCs w:val="26"/>
          <w:lang w:eastAsia="ru-RU"/>
        </w:rPr>
      </w:pP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Ключевая особенность культуры заключается в том, что важнейшие результаты культурной деятельности выражаются в отложенном по времени социальном эффекте и проявляются в увеличении интеллектуального потенциала, изменении ценностных ориентаций и норм поведения граждан, что в конечном итоге влечет за собою изменения в основах функционирования общества. Последствия такого рода зачастую не поддаются обычным статистическим измерениям.</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Поскольку все мероприятия Программы в конечном счете направлены на рост числа граждан, вовлеченных в культурный процесс, то оценка эффективности реализации Программы выражается в росте расходов на услуги культуры. Рост расходов граждан на культуру (в расчете на душу населения) свидетельствует о повышении роли культуры в жизни общества в целом, повышении качества оказываемых услуг и, следовательно, является показателем достижения цели Программы - удовлетворение потребностей населения в услугах культуры.</w:t>
      </w:r>
    </w:p>
    <w:p w:rsidR="00C4567B" w:rsidRPr="000104A6" w:rsidRDefault="00C4567B" w:rsidP="00B22644">
      <w:pPr>
        <w:spacing w:after="0" w:line="360" w:lineRule="auto"/>
        <w:ind w:firstLine="567"/>
        <w:jc w:val="both"/>
        <w:rPr>
          <w:rFonts w:ascii="Arial" w:eastAsia="Times New Roman" w:hAnsi="Arial" w:cs="Arial"/>
          <w:sz w:val="26"/>
          <w:szCs w:val="26"/>
          <w:lang w:eastAsia="ru-RU"/>
        </w:rPr>
      </w:pPr>
      <w:r w:rsidRPr="000104A6">
        <w:rPr>
          <w:rFonts w:ascii="Arial" w:eastAsia="Times New Roman" w:hAnsi="Arial" w:cs="Arial"/>
          <w:sz w:val="26"/>
          <w:szCs w:val="26"/>
          <w:lang w:eastAsia="ru-RU"/>
        </w:rPr>
        <w:t>По итогам 201</w:t>
      </w:r>
      <w:r w:rsidR="00B22644" w:rsidRPr="000104A6">
        <w:rPr>
          <w:rFonts w:ascii="Arial" w:eastAsia="Times New Roman" w:hAnsi="Arial" w:cs="Arial"/>
          <w:sz w:val="26"/>
          <w:szCs w:val="26"/>
          <w:lang w:eastAsia="ru-RU"/>
        </w:rPr>
        <w:t>6</w:t>
      </w:r>
      <w:r w:rsidRPr="000104A6">
        <w:rPr>
          <w:rFonts w:ascii="Arial" w:eastAsia="Times New Roman" w:hAnsi="Arial" w:cs="Arial"/>
          <w:sz w:val="26"/>
          <w:szCs w:val="26"/>
          <w:lang w:eastAsia="ru-RU"/>
        </w:rPr>
        <w:t xml:space="preserve"> года расходы одного жителя на услуги культуры составили </w:t>
      </w:r>
      <w:r w:rsidR="009F3DC1">
        <w:rPr>
          <w:rFonts w:ascii="Arial" w:eastAsia="Times New Roman" w:hAnsi="Arial" w:cs="Arial"/>
          <w:sz w:val="26"/>
          <w:szCs w:val="26"/>
          <w:lang w:eastAsia="ru-RU"/>
        </w:rPr>
        <w:t>181,0 руб</w:t>
      </w:r>
      <w:r w:rsidRPr="000104A6">
        <w:rPr>
          <w:rFonts w:ascii="Arial" w:eastAsia="Times New Roman" w:hAnsi="Arial" w:cs="Arial"/>
          <w:sz w:val="26"/>
          <w:szCs w:val="26"/>
          <w:lang w:eastAsia="ru-RU"/>
        </w:rPr>
        <w:t xml:space="preserve">. Целевое значение данного показателя определено на уровне </w:t>
      </w:r>
      <w:r w:rsidR="009F3DC1">
        <w:rPr>
          <w:rFonts w:ascii="Arial" w:eastAsia="Times New Roman" w:hAnsi="Arial" w:cs="Arial"/>
          <w:sz w:val="26"/>
          <w:szCs w:val="26"/>
          <w:lang w:eastAsia="ru-RU"/>
        </w:rPr>
        <w:t>181</w:t>
      </w:r>
      <w:r w:rsidR="000104A6" w:rsidRPr="000104A6">
        <w:rPr>
          <w:rFonts w:ascii="Arial" w:eastAsia="Times New Roman" w:hAnsi="Arial" w:cs="Arial"/>
          <w:sz w:val="26"/>
          <w:szCs w:val="26"/>
          <w:lang w:eastAsia="ru-RU"/>
        </w:rPr>
        <w:t>,0</w:t>
      </w:r>
      <w:r w:rsidRPr="000104A6">
        <w:rPr>
          <w:rFonts w:ascii="Arial" w:eastAsia="Times New Roman" w:hAnsi="Arial" w:cs="Arial"/>
          <w:sz w:val="26"/>
          <w:szCs w:val="26"/>
          <w:lang w:eastAsia="ru-RU"/>
        </w:rPr>
        <w:t xml:space="preserve"> руб.</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Одним из средств, повышающих эффективность предоставления культурно-досуговых услуг, позволяющим спрогнозировать ожидаемые и оценить достигнутые результаты, является система отраслевых показателей, отражающих состояние и динамику развития сети учреждений сферы культуры, охват населения отдельными формами работы и видами услуг.</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Оценка результатов реализации Программы осуществляется на основе использования целевых показателей, сформированных с учетом специфики деятельности учреждений культуры различных видов:</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1. Количество посещений библиотек на 1 жителя в год;</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lastRenderedPageBreak/>
        <w:t>2. Количество экземпляров новых поступлений в библиотечные фонды общедоступных библиотек на 1 000 человек населения;</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3. Доля публичных библиотек, подключенных к сети "Интернет";</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 xml:space="preserve">4. Увеличение посещаемости </w:t>
      </w:r>
      <w:r w:rsidR="00C84F8B">
        <w:rPr>
          <w:rFonts w:ascii="Arial" w:eastAsia="Times New Roman" w:hAnsi="Arial" w:cs="Arial"/>
          <w:sz w:val="26"/>
          <w:szCs w:val="26"/>
          <w:lang w:eastAsia="ru-RU"/>
        </w:rPr>
        <w:t xml:space="preserve">краеведческого </w:t>
      </w:r>
      <w:r w:rsidRPr="00B22644">
        <w:rPr>
          <w:rFonts w:ascii="Arial" w:eastAsia="Times New Roman" w:hAnsi="Arial" w:cs="Arial"/>
          <w:sz w:val="26"/>
          <w:szCs w:val="26"/>
          <w:lang w:eastAsia="ru-RU"/>
        </w:rPr>
        <w:t>музе</w:t>
      </w:r>
      <w:r w:rsidR="00C84F8B">
        <w:rPr>
          <w:rFonts w:ascii="Arial" w:eastAsia="Times New Roman" w:hAnsi="Arial" w:cs="Arial"/>
          <w:sz w:val="26"/>
          <w:szCs w:val="26"/>
          <w:lang w:eastAsia="ru-RU"/>
        </w:rPr>
        <w:t>я</w:t>
      </w:r>
      <w:r w:rsidRPr="00B22644">
        <w:rPr>
          <w:rFonts w:ascii="Arial" w:eastAsia="Times New Roman" w:hAnsi="Arial" w:cs="Arial"/>
          <w:sz w:val="26"/>
          <w:szCs w:val="26"/>
          <w:lang w:eastAsia="ru-RU"/>
        </w:rPr>
        <w:t>;</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5. Увеличение количества выставочных проектов по отношению к 2012 году;</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6. Увеличение численности участников культурно-досуговых мероприятий по сравнению с предыдущим годом;</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8. Количество посещений мероприятий народных художественных промыслов на 1 жителя в год;</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9. Количество мероприятий народных художественных промыслов;</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11. Количество посещений детьми организаций культуры и искусства;</w:t>
      </w:r>
    </w:p>
    <w:p w:rsidR="00C4567B" w:rsidRPr="00B22644" w:rsidRDefault="00C4567B" w:rsidP="00B22644">
      <w:pPr>
        <w:spacing w:after="0" w:line="360" w:lineRule="auto"/>
        <w:ind w:firstLine="567"/>
        <w:jc w:val="both"/>
        <w:rPr>
          <w:rFonts w:ascii="Arial" w:eastAsia="Times New Roman" w:hAnsi="Arial" w:cs="Arial"/>
          <w:sz w:val="26"/>
          <w:szCs w:val="26"/>
          <w:lang w:eastAsia="ru-RU"/>
        </w:rPr>
      </w:pPr>
      <w:r w:rsidRPr="00B22644">
        <w:rPr>
          <w:rFonts w:ascii="Arial" w:eastAsia="Times New Roman" w:hAnsi="Arial" w:cs="Arial"/>
          <w:sz w:val="26"/>
          <w:szCs w:val="26"/>
          <w:lang w:eastAsia="ru-RU"/>
        </w:rPr>
        <w:t>12. Доля детей, привлекаемых к участию в творческих мероприятиях.</w:t>
      </w:r>
    </w:p>
    <w:p w:rsidR="00C4567B" w:rsidRPr="00EA6888" w:rsidRDefault="00C4567B" w:rsidP="00B22644">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Перечень показателей Программы приведен в приложении</w:t>
      </w:r>
      <w:r w:rsidR="000104A6">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 xml:space="preserve"> 4. По каждому показателю Программы установлен регламент и алгоритм расчета (приложение </w:t>
      </w:r>
      <w:r w:rsidR="000104A6">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5 "Мониторинг реализации Программы").</w:t>
      </w:r>
    </w:p>
    <w:p w:rsidR="00EA6888" w:rsidRDefault="00EA688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A6888" w:rsidRDefault="00EA6888" w:rsidP="00EA6888">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6</w:t>
      </w:r>
      <w:r w:rsidRPr="005508F7">
        <w:rPr>
          <w:rFonts w:ascii="Arial" w:hAnsi="Arial" w:cs="Arial"/>
          <w:b/>
          <w:sz w:val="26"/>
          <w:szCs w:val="26"/>
        </w:rPr>
        <w:t xml:space="preserve">. </w:t>
      </w:r>
      <w:r>
        <w:rPr>
          <w:rFonts w:ascii="Arial" w:hAnsi="Arial" w:cs="Arial"/>
          <w:b/>
          <w:sz w:val="26"/>
          <w:szCs w:val="26"/>
        </w:rPr>
        <w:t xml:space="preserve">Оценка неблагоприятных факторов реализации </w:t>
      </w:r>
    </w:p>
    <w:p w:rsidR="00EA6888" w:rsidRDefault="00EA6888" w:rsidP="00EA6888">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EA6888" w:rsidRDefault="00EA6888" w:rsidP="00EA6888">
      <w:pPr>
        <w:spacing w:after="0" w:line="360" w:lineRule="auto"/>
        <w:ind w:firstLine="567"/>
        <w:jc w:val="both"/>
        <w:rPr>
          <w:rFonts w:ascii="Arial" w:eastAsia="Times New Roman" w:hAnsi="Arial" w:cs="Arial"/>
          <w:sz w:val="26"/>
          <w:szCs w:val="26"/>
          <w:lang w:eastAsia="ru-RU"/>
        </w:rPr>
      </w:pP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Важное значение для успешной реализации Программы имеет прогнозирование возможных рисков, связанных с достижением цели, решением программных задач, оценка их масштабов и последствий, а также формирование системы мер по их предотвращению.</w:t>
      </w:r>
    </w:p>
    <w:p w:rsidR="00C4567B" w:rsidRPr="00EA6888" w:rsidRDefault="00C4567B" w:rsidP="00EA6888">
      <w:pPr>
        <w:spacing w:after="0" w:line="360" w:lineRule="auto"/>
        <w:jc w:val="both"/>
        <w:rPr>
          <w:rFonts w:ascii="Arial" w:hAnsi="Arial" w:cs="Arial"/>
          <w:sz w:val="26"/>
          <w:szCs w:val="26"/>
        </w:rPr>
      </w:pPr>
      <w:r w:rsidRPr="00EA6888">
        <w:rPr>
          <w:rFonts w:ascii="Arial" w:eastAsia="Times New Roman" w:hAnsi="Arial" w:cs="Arial"/>
          <w:sz w:val="26"/>
          <w:szCs w:val="26"/>
          <w:lang w:eastAsia="ru-RU"/>
        </w:rPr>
        <w:t xml:space="preserve">Анализ рисков и управление рисками при реализации Программы осуществляет </w:t>
      </w:r>
      <w:r w:rsidR="00EA6888">
        <w:rPr>
          <w:rFonts w:ascii="Arial" w:eastAsia="Times New Roman" w:hAnsi="Arial" w:cs="Arial"/>
          <w:sz w:val="26"/>
          <w:szCs w:val="26"/>
          <w:lang w:eastAsia="ru-RU"/>
        </w:rPr>
        <w:t>муниципальный</w:t>
      </w:r>
      <w:r w:rsidRPr="00EA6888">
        <w:rPr>
          <w:rFonts w:ascii="Arial" w:eastAsia="Times New Roman" w:hAnsi="Arial" w:cs="Arial"/>
          <w:sz w:val="26"/>
          <w:szCs w:val="26"/>
          <w:lang w:eastAsia="ru-RU"/>
        </w:rPr>
        <w:t xml:space="preserve"> заказчик-координатор Программы - </w:t>
      </w:r>
      <w:r w:rsidR="00EA6888">
        <w:rPr>
          <w:rFonts w:ascii="Arial" w:hAnsi="Arial" w:cs="Arial"/>
          <w:sz w:val="26"/>
          <w:szCs w:val="26"/>
        </w:rPr>
        <w:t>Администрация Юргинского муниципального района</w:t>
      </w:r>
      <w:r w:rsidRPr="00EA6888">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К наиболее серьезным рискам можно отнести финансовый и административный риски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Финансовый риск связан с возникновением бюджетного дефицита и недостаточным вследствие этого уровнем бюджетного финансирования, секвестированием бюджетных расходов на отрасль, что может повлечь недофинансирование, сокращение или прекращение программных мероприятий.</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Способами ограничения финансовых рисков выступают:</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ежегодное уточнение объемов финансовых средств, предусмотренных на реализацию мероприятий Программы, в зависимости от достигнутых результатов;</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определение приоритетов для первоочередного финансирования;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планирование бюджетных расходов с применением методик оценки эффективности бюджетных расходов;</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привлечения внебюджетного финансирования;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формирование механизмов инвестиционной привлекательности инновационных проектов в сфере культуры, развития государственного и социального партнерства.</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Кроме финансовых рисков возможно ухудшение внутренней и внешней конъюнктуры, снижение темпов роста национальной экономики и уровня инвестиционной активности, высокой инфляцией, а также с кризисом </w:t>
      </w:r>
      <w:r w:rsidRPr="00EA6888">
        <w:rPr>
          <w:rFonts w:ascii="Arial" w:eastAsia="Times New Roman" w:hAnsi="Arial" w:cs="Arial"/>
          <w:sz w:val="26"/>
          <w:szCs w:val="26"/>
          <w:lang w:eastAsia="ru-RU"/>
        </w:rPr>
        <w:lastRenderedPageBreak/>
        <w:t>банковской системы и возникновением бюджетного дефицита, что может вызвать снижение инвестиционной привлекательности отрасли, необоснованный рост стоимости услуг, а также существенно снизить объем внебюджетных доходов учреждений. Изменение стоимости предоставления услуг культуры может негативно сказаться на структуре потребительских предпочтений населения.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Административный риск связан с неэффективным управлением реализации Программы, низкой эффективностью взаимодействия заинтересованных сторон, что может повлечь за собой потерю управляемости отрасли в части расширения доступа населения к культурным ценностям и информации, нарушение планируемых сроков реализации Программы, невыполнение ее цели и задач, недостижение плановых значений показателей, снижения эффективности использования ресурсов и качества выполнения программных мероприятий.</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Основными условиями минимизации административных рисков являются: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контроль за ходом выполнение программных мероприятий и совершенствование механизма текущего управления реализацией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формирование ежегодных планов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непрерывный мониторинг выполнения показателей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информирование населения и открытая публикация данных о ходе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своевременная корректировка мероприятий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Принятие мер по управлению рисками осуществляется государственным заказчиком-координатором Программы на основе мониторинга реализации программных мероприятий и оценки их эффективности и результативности.</w:t>
      </w:r>
    </w:p>
    <w:p w:rsidR="00EA6888" w:rsidRDefault="00EA688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A6888" w:rsidRDefault="00EA6888" w:rsidP="00EA6888">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7</w:t>
      </w:r>
      <w:r w:rsidRPr="005508F7">
        <w:rPr>
          <w:rFonts w:ascii="Arial" w:hAnsi="Arial" w:cs="Arial"/>
          <w:b/>
          <w:sz w:val="26"/>
          <w:szCs w:val="26"/>
        </w:rPr>
        <w:t xml:space="preserve">. </w:t>
      </w:r>
      <w:r>
        <w:rPr>
          <w:rFonts w:ascii="Arial" w:hAnsi="Arial" w:cs="Arial"/>
          <w:b/>
          <w:sz w:val="26"/>
          <w:szCs w:val="26"/>
        </w:rPr>
        <w:t xml:space="preserve">Механизм реализации </w:t>
      </w:r>
    </w:p>
    <w:p w:rsidR="00EA6888" w:rsidRDefault="00EA6888" w:rsidP="00EA6888">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EA6888" w:rsidRDefault="00EA6888" w:rsidP="00EA6888">
      <w:pPr>
        <w:spacing w:after="0" w:line="360" w:lineRule="auto"/>
        <w:ind w:firstLine="567"/>
        <w:jc w:val="both"/>
        <w:rPr>
          <w:rFonts w:ascii="Arial" w:eastAsia="Times New Roman" w:hAnsi="Arial" w:cs="Arial"/>
          <w:sz w:val="26"/>
          <w:szCs w:val="26"/>
          <w:lang w:eastAsia="ru-RU"/>
        </w:rPr>
      </w:pP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Механизм реализации включает организационные, экономические и правовые меры, необходимые для реализации Программы, порядок корректировки этапов, объемов финансирования и сроков реализации мероприятий Программы, условия внесения изменений и дополнений в Программу.</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Организационные мероприятия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1. Разработка и утверждение </w:t>
      </w:r>
      <w:r w:rsidR="00EA6888">
        <w:rPr>
          <w:rFonts w:ascii="Arial" w:eastAsia="Times New Roman" w:hAnsi="Arial" w:cs="Arial"/>
          <w:sz w:val="26"/>
          <w:szCs w:val="26"/>
          <w:lang w:eastAsia="ru-RU"/>
        </w:rPr>
        <w:t>муниципальных</w:t>
      </w:r>
      <w:r w:rsidRPr="00EA6888">
        <w:rPr>
          <w:rFonts w:ascii="Arial" w:eastAsia="Times New Roman" w:hAnsi="Arial" w:cs="Arial"/>
          <w:sz w:val="26"/>
          <w:szCs w:val="26"/>
          <w:lang w:eastAsia="ru-RU"/>
        </w:rPr>
        <w:t xml:space="preserve"> заданий на оказание (выполнение) </w:t>
      </w:r>
      <w:r w:rsidR="00EA6888">
        <w:rPr>
          <w:rFonts w:ascii="Arial" w:eastAsia="Times New Roman" w:hAnsi="Arial" w:cs="Arial"/>
          <w:sz w:val="26"/>
          <w:szCs w:val="26"/>
          <w:lang w:eastAsia="ru-RU"/>
        </w:rPr>
        <w:t>муниципальных</w:t>
      </w:r>
      <w:r w:rsidRPr="00EA6888">
        <w:rPr>
          <w:rFonts w:ascii="Arial" w:eastAsia="Times New Roman" w:hAnsi="Arial" w:cs="Arial"/>
          <w:sz w:val="26"/>
          <w:szCs w:val="26"/>
          <w:lang w:eastAsia="ru-RU"/>
        </w:rPr>
        <w:t xml:space="preserve"> услуг (работ) </w:t>
      </w:r>
      <w:r w:rsidR="00EA6888">
        <w:rPr>
          <w:rFonts w:ascii="Arial" w:eastAsia="Times New Roman" w:hAnsi="Arial" w:cs="Arial"/>
          <w:sz w:val="26"/>
          <w:szCs w:val="26"/>
          <w:lang w:eastAsia="ru-RU"/>
        </w:rPr>
        <w:t>муниципальными автономными</w:t>
      </w:r>
      <w:r w:rsidRPr="00EA6888">
        <w:rPr>
          <w:rFonts w:ascii="Arial" w:eastAsia="Times New Roman" w:hAnsi="Arial" w:cs="Arial"/>
          <w:sz w:val="26"/>
          <w:szCs w:val="26"/>
          <w:lang w:eastAsia="ru-RU"/>
        </w:rPr>
        <w:t xml:space="preserve"> учреждениями культуры;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2. Контроль за выполнением </w:t>
      </w:r>
      <w:r w:rsidR="00EA6888">
        <w:rPr>
          <w:rFonts w:ascii="Arial" w:eastAsia="Times New Roman" w:hAnsi="Arial" w:cs="Arial"/>
          <w:sz w:val="26"/>
          <w:szCs w:val="26"/>
          <w:lang w:eastAsia="ru-RU"/>
        </w:rPr>
        <w:t>муниципальных</w:t>
      </w:r>
      <w:r w:rsidR="00CB7CD4">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 xml:space="preserve">заданий </w:t>
      </w:r>
      <w:r w:rsidR="00EA6888">
        <w:rPr>
          <w:rFonts w:ascii="Arial" w:eastAsia="Times New Roman" w:hAnsi="Arial" w:cs="Arial"/>
          <w:sz w:val="26"/>
          <w:szCs w:val="26"/>
          <w:lang w:eastAsia="ru-RU"/>
        </w:rPr>
        <w:t>муниципальными автономными</w:t>
      </w:r>
      <w:r w:rsidR="00CB7CD4">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учреждениями культуры, включая качество, объем, порядок оказания (выполнения) услуг (работ);</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8. Организация и проведение заседаний комиссий по рассмотрению представлений к государственным наградам Российской Федерации, ведомственным наградам Министерства культуры Российской Федерации, наградам и почетным званиям Тюменской области, отраслевым наградам;</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9. Организация и проведение совещаний с руководителями </w:t>
      </w:r>
      <w:r w:rsidR="00EA6888">
        <w:rPr>
          <w:rFonts w:ascii="Arial" w:eastAsia="Times New Roman" w:hAnsi="Arial" w:cs="Arial"/>
          <w:sz w:val="26"/>
          <w:szCs w:val="26"/>
          <w:lang w:eastAsia="ru-RU"/>
        </w:rPr>
        <w:t>муниципальных</w:t>
      </w:r>
      <w:r w:rsidRPr="00EA6888">
        <w:rPr>
          <w:rFonts w:ascii="Arial" w:eastAsia="Times New Roman" w:hAnsi="Arial" w:cs="Arial"/>
          <w:sz w:val="26"/>
          <w:szCs w:val="26"/>
          <w:lang w:eastAsia="ru-RU"/>
        </w:rPr>
        <w:t xml:space="preserve"> учреждений культуры о ходе выполнения и итогах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10. Организация методической работы с </w:t>
      </w:r>
      <w:r w:rsidR="00EA6888" w:rsidRPr="00EA6888">
        <w:rPr>
          <w:rFonts w:ascii="Arial" w:eastAsia="Times New Roman" w:hAnsi="Arial" w:cs="Arial"/>
          <w:sz w:val="26"/>
          <w:szCs w:val="26"/>
          <w:lang w:eastAsia="ru-RU"/>
        </w:rPr>
        <w:t xml:space="preserve">руководителями </w:t>
      </w:r>
      <w:r w:rsidR="00EA6888">
        <w:rPr>
          <w:rFonts w:ascii="Arial" w:eastAsia="Times New Roman" w:hAnsi="Arial" w:cs="Arial"/>
          <w:sz w:val="26"/>
          <w:szCs w:val="26"/>
          <w:lang w:eastAsia="ru-RU"/>
        </w:rPr>
        <w:t>муниципальных</w:t>
      </w:r>
      <w:r w:rsidR="00EA6888" w:rsidRPr="00EA6888">
        <w:rPr>
          <w:rFonts w:ascii="Arial" w:eastAsia="Times New Roman" w:hAnsi="Arial" w:cs="Arial"/>
          <w:sz w:val="26"/>
          <w:szCs w:val="26"/>
          <w:lang w:eastAsia="ru-RU"/>
        </w:rPr>
        <w:t xml:space="preserve"> учреждений культуры</w:t>
      </w:r>
      <w:r w:rsidRPr="00EA6888">
        <w:rPr>
          <w:rFonts w:ascii="Arial" w:eastAsia="Times New Roman" w:hAnsi="Arial" w:cs="Arial"/>
          <w:sz w:val="26"/>
          <w:szCs w:val="26"/>
          <w:lang w:eastAsia="ru-RU"/>
        </w:rPr>
        <w:t xml:space="preserve"> и разработка рекомендаций по направлениям программной деятельности;</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11. Участие в работе видеоконференций, проводимых </w:t>
      </w:r>
      <w:r w:rsidR="00EA6888">
        <w:rPr>
          <w:rFonts w:ascii="Arial" w:eastAsia="Times New Roman" w:hAnsi="Arial" w:cs="Arial"/>
          <w:sz w:val="26"/>
          <w:szCs w:val="26"/>
          <w:lang w:eastAsia="ru-RU"/>
        </w:rPr>
        <w:t>Департаментом культуры Тюменской области</w:t>
      </w:r>
      <w:r w:rsidRPr="00EA6888">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Экономические мероприятия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1. Организация текущего и перспективного планирования расходов на реализацию программных мероприятий</w:t>
      </w:r>
      <w:r w:rsidR="004A2CDF">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lastRenderedPageBreak/>
        <w:t xml:space="preserve">2. Определение объема финансового обеспечения </w:t>
      </w:r>
      <w:r w:rsidR="004A2CDF">
        <w:rPr>
          <w:rFonts w:ascii="Arial" w:eastAsia="Times New Roman" w:hAnsi="Arial" w:cs="Arial"/>
          <w:sz w:val="26"/>
          <w:szCs w:val="26"/>
          <w:lang w:eastAsia="ru-RU"/>
        </w:rPr>
        <w:t>муниципальных</w:t>
      </w:r>
      <w:r w:rsidRPr="00EA6888">
        <w:rPr>
          <w:rFonts w:ascii="Arial" w:eastAsia="Times New Roman" w:hAnsi="Arial" w:cs="Arial"/>
          <w:sz w:val="26"/>
          <w:szCs w:val="26"/>
          <w:lang w:eastAsia="ru-RU"/>
        </w:rPr>
        <w:t xml:space="preserve"> заданий на оказание основных видов деятельности </w:t>
      </w:r>
      <w:r w:rsidR="004A2CDF">
        <w:rPr>
          <w:rFonts w:ascii="Arial" w:eastAsia="Times New Roman" w:hAnsi="Arial" w:cs="Arial"/>
          <w:sz w:val="26"/>
          <w:szCs w:val="26"/>
          <w:lang w:eastAsia="ru-RU"/>
        </w:rPr>
        <w:t>муниципальными</w:t>
      </w:r>
      <w:r w:rsidRPr="00EA6888">
        <w:rPr>
          <w:rFonts w:ascii="Arial" w:eastAsia="Times New Roman" w:hAnsi="Arial" w:cs="Arial"/>
          <w:sz w:val="26"/>
          <w:szCs w:val="26"/>
          <w:lang w:eastAsia="ru-RU"/>
        </w:rPr>
        <w:t xml:space="preserve"> автономными учреждениями культуры с учетом особенностей организации предоставления услуг в конкретном учреждении, его материально-технического обеспечения и нормативов затрат на оказание </w:t>
      </w:r>
      <w:r w:rsidR="004A2CDF">
        <w:rPr>
          <w:rFonts w:ascii="Arial" w:eastAsia="Times New Roman" w:hAnsi="Arial" w:cs="Arial"/>
          <w:sz w:val="26"/>
          <w:szCs w:val="26"/>
          <w:lang w:eastAsia="ru-RU"/>
        </w:rPr>
        <w:t>муниципальных</w:t>
      </w:r>
      <w:r w:rsidRPr="00EA6888">
        <w:rPr>
          <w:rFonts w:ascii="Arial" w:eastAsia="Times New Roman" w:hAnsi="Arial" w:cs="Arial"/>
          <w:sz w:val="26"/>
          <w:szCs w:val="26"/>
          <w:lang w:eastAsia="ru-RU"/>
        </w:rPr>
        <w:t xml:space="preserve"> услуг</w:t>
      </w:r>
      <w:r w:rsidR="004A2CDF">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xml:space="preserve">3. Определение объема финансового обеспечения </w:t>
      </w:r>
      <w:r w:rsidR="004A2CDF">
        <w:rPr>
          <w:rFonts w:ascii="Arial" w:eastAsia="Times New Roman" w:hAnsi="Arial" w:cs="Arial"/>
          <w:sz w:val="26"/>
          <w:szCs w:val="26"/>
          <w:lang w:eastAsia="ru-RU"/>
        </w:rPr>
        <w:t>муниципальных</w:t>
      </w:r>
      <w:r w:rsidR="00CB7CD4">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 xml:space="preserve">заданий на выполнение </w:t>
      </w:r>
      <w:r w:rsidR="004A2CDF">
        <w:rPr>
          <w:rFonts w:ascii="Arial" w:eastAsia="Times New Roman" w:hAnsi="Arial" w:cs="Arial"/>
          <w:sz w:val="26"/>
          <w:szCs w:val="26"/>
          <w:lang w:eastAsia="ru-RU"/>
        </w:rPr>
        <w:t>муниципальных</w:t>
      </w:r>
      <w:r w:rsidR="00CB7CD4">
        <w:rPr>
          <w:rFonts w:ascii="Arial" w:eastAsia="Times New Roman" w:hAnsi="Arial" w:cs="Arial"/>
          <w:sz w:val="26"/>
          <w:szCs w:val="26"/>
          <w:lang w:eastAsia="ru-RU"/>
        </w:rPr>
        <w:t xml:space="preserve"> </w:t>
      </w:r>
      <w:r w:rsidRPr="00EA6888">
        <w:rPr>
          <w:rFonts w:ascii="Arial" w:eastAsia="Times New Roman" w:hAnsi="Arial" w:cs="Arial"/>
          <w:sz w:val="26"/>
          <w:szCs w:val="26"/>
          <w:lang w:eastAsia="ru-RU"/>
        </w:rPr>
        <w:t>работ с учетом индивидуальности вида работ и рыночной стоимости единицы товаров, работ, услуг</w:t>
      </w:r>
      <w:r w:rsidR="004A2CDF">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5. Доведение размера средней заработной платы работников учреждений культуры, преподавательского персонала учреждений среднего и дополнительного образования в сфере культуры и искусств до уровня, определенного "дорожной картой"</w:t>
      </w:r>
      <w:r w:rsidR="004A2CDF">
        <w:rPr>
          <w:rFonts w:ascii="Arial" w:eastAsia="Times New Roman" w:hAnsi="Arial" w:cs="Arial"/>
          <w:sz w:val="26"/>
          <w:szCs w:val="26"/>
          <w:lang w:eastAsia="ru-RU"/>
        </w:rPr>
        <w:t>.</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Правовые мероприятия</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2. Принятие нормативных правовых актов, необходимых для направления средств федерального бюджета, выделенных на софинансирование прогр</w:t>
      </w:r>
      <w:r w:rsidR="004A2CDF">
        <w:rPr>
          <w:rFonts w:ascii="Arial" w:eastAsia="Times New Roman" w:hAnsi="Arial" w:cs="Arial"/>
          <w:sz w:val="26"/>
          <w:szCs w:val="26"/>
          <w:lang w:eastAsia="ru-RU"/>
        </w:rPr>
        <w:t>аммных мероприятий;</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Основаниями для корректировки этапов, объемов финансирования и сроков реализации мероприятий Программы является:</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изменение объемов финансирования Программы, позволяющих в более короткий срок и (или) более эффективно осуществить реализация программных мероприятий;</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возникновение необходимости осуществления дополнительных мероприятий для успешного выполнения задач Программы и достижения ее цели;</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отсутствие потребности в осуществлении тех или иных мероприятий;</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выделение дополнительных средств по отдельным распоряжениям Правительства Тюменской области</w:t>
      </w:r>
      <w:r w:rsidR="004A2CDF">
        <w:rPr>
          <w:rFonts w:ascii="Arial" w:eastAsia="Times New Roman" w:hAnsi="Arial" w:cs="Arial"/>
          <w:sz w:val="26"/>
          <w:szCs w:val="26"/>
          <w:lang w:eastAsia="ru-RU"/>
        </w:rPr>
        <w:t>, администрации Юргинского муниципального района</w:t>
      </w:r>
      <w:r w:rsidRPr="004A2CDF">
        <w:rPr>
          <w:rFonts w:ascii="Arial" w:eastAsia="Times New Roman" w:hAnsi="Arial" w:cs="Arial"/>
          <w:sz w:val="26"/>
          <w:szCs w:val="26"/>
          <w:lang w:eastAsia="ru-RU"/>
        </w:rPr>
        <w:t>;</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результаты оценки эффективности и результативности Программы;</w:t>
      </w:r>
    </w:p>
    <w:p w:rsidR="00C4567B" w:rsidRPr="004A2CDF" w:rsidRDefault="00C4567B" w:rsidP="004A2CDF">
      <w:pPr>
        <w:pStyle w:val="a4"/>
        <w:numPr>
          <w:ilvl w:val="0"/>
          <w:numId w:val="13"/>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наличие иных обстоятельств, требующих внесения корректировок в Программу.</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lastRenderedPageBreak/>
        <w:t>Условиями досрочного прекращения реализации Программы могут быть достижение цели и выполнение задач, изменение направлений и приоритетов государственной культурной политики.</w:t>
      </w:r>
    </w:p>
    <w:p w:rsidR="004A2CDF" w:rsidRDefault="004A2CDF">
      <w:pPr>
        <w:rPr>
          <w:rFonts w:ascii="Arial" w:eastAsia="Times New Roman" w:hAnsi="Arial" w:cs="Arial"/>
          <w:sz w:val="26"/>
          <w:szCs w:val="26"/>
          <w:lang w:eastAsia="ru-RU"/>
        </w:rPr>
      </w:pPr>
      <w:r>
        <w:rPr>
          <w:rFonts w:ascii="Arial" w:eastAsia="Times New Roman" w:hAnsi="Arial" w:cs="Arial"/>
          <w:sz w:val="26"/>
          <w:szCs w:val="26"/>
          <w:lang w:eastAsia="ru-RU"/>
        </w:rPr>
        <w:br w:type="page"/>
      </w:r>
    </w:p>
    <w:p w:rsidR="004A2CDF" w:rsidRDefault="004A2CDF" w:rsidP="004A2CDF">
      <w:pPr>
        <w:spacing w:after="0" w:line="360" w:lineRule="auto"/>
        <w:jc w:val="center"/>
        <w:rPr>
          <w:rFonts w:ascii="Arial" w:hAnsi="Arial" w:cs="Arial"/>
          <w:b/>
          <w:sz w:val="26"/>
          <w:szCs w:val="26"/>
        </w:rPr>
      </w:pPr>
      <w:r w:rsidRPr="005508F7">
        <w:rPr>
          <w:rFonts w:ascii="Arial" w:hAnsi="Arial" w:cs="Arial"/>
          <w:b/>
          <w:sz w:val="26"/>
          <w:szCs w:val="26"/>
        </w:rPr>
        <w:lastRenderedPageBreak/>
        <w:t xml:space="preserve">Раздел </w:t>
      </w:r>
      <w:r>
        <w:rPr>
          <w:rFonts w:ascii="Arial" w:hAnsi="Arial" w:cs="Arial"/>
          <w:b/>
          <w:sz w:val="26"/>
          <w:szCs w:val="26"/>
        </w:rPr>
        <w:t>8</w:t>
      </w:r>
      <w:r w:rsidRPr="005508F7">
        <w:rPr>
          <w:rFonts w:ascii="Arial" w:hAnsi="Arial" w:cs="Arial"/>
          <w:b/>
          <w:sz w:val="26"/>
          <w:szCs w:val="26"/>
        </w:rPr>
        <w:t xml:space="preserve">. </w:t>
      </w:r>
      <w:r>
        <w:rPr>
          <w:rFonts w:ascii="Arial" w:hAnsi="Arial" w:cs="Arial"/>
          <w:b/>
          <w:sz w:val="26"/>
          <w:szCs w:val="26"/>
        </w:rPr>
        <w:t xml:space="preserve">Мониторинг реализации  </w:t>
      </w:r>
    </w:p>
    <w:p w:rsidR="004A2CDF" w:rsidRDefault="004A2CDF" w:rsidP="004A2CDF">
      <w:pPr>
        <w:spacing w:after="0" w:line="360" w:lineRule="auto"/>
        <w:jc w:val="center"/>
        <w:rPr>
          <w:rFonts w:ascii="Arial" w:hAnsi="Arial" w:cs="Arial"/>
          <w:b/>
          <w:sz w:val="26"/>
          <w:szCs w:val="26"/>
        </w:rPr>
      </w:pPr>
      <w:r w:rsidRPr="005508F7">
        <w:rPr>
          <w:rFonts w:ascii="Arial" w:hAnsi="Arial" w:cs="Arial"/>
          <w:b/>
          <w:sz w:val="26"/>
          <w:szCs w:val="26"/>
        </w:rPr>
        <w:t xml:space="preserve"> муниципальной программы «Основные направления развития культуры в Юргинском муниципальном районе</w:t>
      </w:r>
      <w:r>
        <w:rPr>
          <w:rFonts w:ascii="Arial" w:hAnsi="Arial" w:cs="Arial"/>
          <w:b/>
          <w:sz w:val="26"/>
          <w:szCs w:val="26"/>
        </w:rPr>
        <w:t xml:space="preserve"> на 2017 – 2019 годы»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Оценка эффективности реализации Программы производится ежегодно и обеспечивает мониторинг результатов реализации Программы с целью уточнения степени решения задач и выполнения мероприятий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Для оценки эффективности реализации Программы используются показатели эффективности, которые отражают выполнение мероприятий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Оценка эффективности реализации Программы производится путем сравнения фактически достигнутых показателей за соответствующий год с утвержденными значениями показателей.</w:t>
      </w:r>
    </w:p>
    <w:p w:rsidR="004A2CDF"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Мониторинг осуществляется</w:t>
      </w:r>
      <w:r w:rsidR="004A2CDF">
        <w:rPr>
          <w:rFonts w:ascii="Arial" w:eastAsia="Times New Roman" w:hAnsi="Arial" w:cs="Arial"/>
          <w:sz w:val="26"/>
          <w:szCs w:val="26"/>
          <w:lang w:eastAsia="ru-RU"/>
        </w:rPr>
        <w:t>:</w:t>
      </w:r>
    </w:p>
    <w:p w:rsidR="004A2CDF" w:rsidRDefault="004A2CDF" w:rsidP="00EA6888">
      <w:pPr>
        <w:spacing w:after="0" w:line="360" w:lineRule="auto"/>
        <w:ind w:firstLine="567"/>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на муниципальном уровне – отделом культуры администрации Юргинского муниципального района; </w:t>
      </w:r>
    </w:p>
    <w:p w:rsidR="004A2CDF" w:rsidRDefault="004A2CDF" w:rsidP="00EA6888">
      <w:pPr>
        <w:spacing w:after="0" w:line="360" w:lineRule="auto"/>
        <w:ind w:firstLine="567"/>
        <w:jc w:val="both"/>
        <w:rPr>
          <w:rFonts w:ascii="Arial" w:eastAsia="Times New Roman" w:hAnsi="Arial" w:cs="Arial"/>
          <w:sz w:val="26"/>
          <w:szCs w:val="26"/>
          <w:lang w:eastAsia="ru-RU"/>
        </w:rPr>
      </w:pPr>
      <w:r>
        <w:rPr>
          <w:rFonts w:ascii="Arial" w:eastAsia="Times New Roman" w:hAnsi="Arial" w:cs="Arial"/>
          <w:sz w:val="26"/>
          <w:szCs w:val="26"/>
          <w:lang w:eastAsia="ru-RU"/>
        </w:rPr>
        <w:t xml:space="preserve">на областном уровне - </w:t>
      </w:r>
      <w:r w:rsidR="00C4567B" w:rsidRPr="00EA6888">
        <w:rPr>
          <w:rFonts w:ascii="Arial" w:eastAsia="Times New Roman" w:hAnsi="Arial" w:cs="Arial"/>
          <w:sz w:val="26"/>
          <w:szCs w:val="26"/>
          <w:lang w:eastAsia="ru-RU"/>
        </w:rPr>
        <w:t xml:space="preserve"> </w:t>
      </w:r>
      <w:r w:rsidR="003846C4">
        <w:rPr>
          <w:rFonts w:ascii="Arial" w:eastAsia="Times New Roman" w:hAnsi="Arial" w:cs="Arial"/>
          <w:sz w:val="26"/>
          <w:szCs w:val="26"/>
          <w:lang w:eastAsia="ru-RU"/>
        </w:rPr>
        <w:t>Департамент культуры Тюменской области (</w:t>
      </w:r>
      <w:r w:rsidR="00C4567B" w:rsidRPr="00EA6888">
        <w:rPr>
          <w:rFonts w:ascii="Arial" w:eastAsia="Times New Roman" w:hAnsi="Arial" w:cs="Arial"/>
          <w:sz w:val="26"/>
          <w:szCs w:val="26"/>
          <w:lang w:eastAsia="ru-RU"/>
        </w:rPr>
        <w:t>ГАУК ТО "Информационно-аналитический центр культуры и искусства"</w:t>
      </w:r>
      <w:r w:rsidR="003846C4">
        <w:rPr>
          <w:rFonts w:ascii="Arial" w:eastAsia="Times New Roman" w:hAnsi="Arial" w:cs="Arial"/>
          <w:sz w:val="26"/>
          <w:szCs w:val="26"/>
          <w:lang w:eastAsia="ru-RU"/>
        </w:rPr>
        <w:t>)</w:t>
      </w:r>
      <w:r w:rsidR="00C4567B" w:rsidRPr="00EA6888">
        <w:rPr>
          <w:rFonts w:ascii="Arial" w:eastAsia="Times New Roman" w:hAnsi="Arial" w:cs="Arial"/>
          <w:sz w:val="26"/>
          <w:szCs w:val="26"/>
          <w:lang w:eastAsia="ru-RU"/>
        </w:rPr>
        <w:t xml:space="preserve">. </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Результаты мониторинга позволяют:</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иметь постоянную объективную информацию о ходе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 принимать своевременные решения по повышению эффективности реализации Программы.</w:t>
      </w:r>
    </w:p>
    <w:p w:rsidR="00C4567B" w:rsidRPr="00EA6888" w:rsidRDefault="00C4567B" w:rsidP="00EA6888">
      <w:pPr>
        <w:spacing w:after="0" w:line="360" w:lineRule="auto"/>
        <w:ind w:firstLine="567"/>
        <w:jc w:val="both"/>
        <w:rPr>
          <w:rFonts w:ascii="Arial" w:eastAsia="Times New Roman" w:hAnsi="Arial" w:cs="Arial"/>
          <w:sz w:val="26"/>
          <w:szCs w:val="26"/>
          <w:lang w:eastAsia="ru-RU"/>
        </w:rPr>
      </w:pPr>
      <w:r w:rsidRPr="00EA6888">
        <w:rPr>
          <w:rFonts w:ascii="Arial" w:eastAsia="Times New Roman" w:hAnsi="Arial" w:cs="Arial"/>
          <w:sz w:val="26"/>
          <w:szCs w:val="26"/>
          <w:lang w:eastAsia="ru-RU"/>
        </w:rPr>
        <w:t>Контроль эффективности оказания услуг культуры населению Тюменской области осуществляется посредством:</w:t>
      </w:r>
    </w:p>
    <w:p w:rsidR="00C4567B" w:rsidRPr="004A2CDF" w:rsidRDefault="00C4567B" w:rsidP="004A2CDF">
      <w:pPr>
        <w:pStyle w:val="a4"/>
        <w:numPr>
          <w:ilvl w:val="0"/>
          <w:numId w:val="14"/>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 xml:space="preserve">проведения мониторинга путем сбора, структуризации, систематизации, обработки, сопоставления и анализа информации показателей, предусмотренных Программой, осуществляемых с привлечением </w:t>
      </w:r>
      <w:r w:rsidR="004A2CDF">
        <w:rPr>
          <w:rFonts w:ascii="Arial" w:eastAsia="Times New Roman" w:hAnsi="Arial" w:cs="Arial"/>
          <w:sz w:val="26"/>
          <w:szCs w:val="26"/>
          <w:lang w:eastAsia="ru-RU"/>
        </w:rPr>
        <w:t>3 муниципальных автономных учреждений культуры Юргинского муниципального района</w:t>
      </w:r>
      <w:r w:rsidRPr="004A2CDF">
        <w:rPr>
          <w:rFonts w:ascii="Arial" w:eastAsia="Times New Roman" w:hAnsi="Arial" w:cs="Arial"/>
          <w:sz w:val="26"/>
          <w:szCs w:val="26"/>
          <w:lang w:eastAsia="ru-RU"/>
        </w:rPr>
        <w:t>;</w:t>
      </w:r>
    </w:p>
    <w:p w:rsidR="00C4567B" w:rsidRPr="004A2CDF" w:rsidRDefault="00C4567B" w:rsidP="004A2CDF">
      <w:pPr>
        <w:pStyle w:val="a4"/>
        <w:numPr>
          <w:ilvl w:val="0"/>
          <w:numId w:val="14"/>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lastRenderedPageBreak/>
        <w:t xml:space="preserve">сравнения значений полученных показателей с аналогичными показателями по </w:t>
      </w:r>
      <w:r w:rsidR="004A2CDF">
        <w:rPr>
          <w:rFonts w:ascii="Arial" w:eastAsia="Times New Roman" w:hAnsi="Arial" w:cs="Arial"/>
          <w:sz w:val="26"/>
          <w:szCs w:val="26"/>
          <w:lang w:eastAsia="ru-RU"/>
        </w:rPr>
        <w:t>Тюменской области</w:t>
      </w:r>
      <w:r w:rsidRPr="004A2CDF">
        <w:rPr>
          <w:rFonts w:ascii="Arial" w:eastAsia="Times New Roman" w:hAnsi="Arial" w:cs="Arial"/>
          <w:sz w:val="26"/>
          <w:szCs w:val="26"/>
          <w:lang w:eastAsia="ru-RU"/>
        </w:rPr>
        <w:t>;</w:t>
      </w:r>
    </w:p>
    <w:p w:rsidR="00C4567B" w:rsidRPr="004A2CDF" w:rsidRDefault="00C4567B" w:rsidP="004A2CDF">
      <w:pPr>
        <w:pStyle w:val="a4"/>
        <w:numPr>
          <w:ilvl w:val="0"/>
          <w:numId w:val="14"/>
        </w:numPr>
        <w:tabs>
          <w:tab w:val="left" w:pos="851"/>
        </w:tabs>
        <w:spacing w:after="0" w:line="360" w:lineRule="auto"/>
        <w:ind w:left="0" w:firstLine="567"/>
        <w:jc w:val="both"/>
        <w:rPr>
          <w:rFonts w:ascii="Arial" w:eastAsia="Times New Roman" w:hAnsi="Arial" w:cs="Arial"/>
          <w:sz w:val="26"/>
          <w:szCs w:val="26"/>
          <w:lang w:eastAsia="ru-RU"/>
        </w:rPr>
      </w:pPr>
      <w:r w:rsidRPr="004A2CDF">
        <w:rPr>
          <w:rFonts w:ascii="Arial" w:eastAsia="Times New Roman" w:hAnsi="Arial" w:cs="Arial"/>
          <w:sz w:val="26"/>
          <w:szCs w:val="26"/>
          <w:lang w:eastAsia="ru-RU"/>
        </w:rPr>
        <w:t>систематизации поступающей информации по показателям эффективности в соответствии с задачами Программы.</w:t>
      </w:r>
    </w:p>
    <w:p w:rsidR="00C4567B" w:rsidRPr="000104A6" w:rsidRDefault="004A2CDF" w:rsidP="00EA6888">
      <w:pPr>
        <w:spacing w:after="0" w:line="360" w:lineRule="auto"/>
        <w:ind w:firstLine="567"/>
        <w:jc w:val="both"/>
        <w:rPr>
          <w:rFonts w:ascii="Arial" w:eastAsia="Times New Roman" w:hAnsi="Arial" w:cs="Arial"/>
          <w:sz w:val="26"/>
          <w:szCs w:val="26"/>
          <w:lang w:eastAsia="ru-RU"/>
        </w:rPr>
      </w:pPr>
      <w:r w:rsidRPr="000104A6">
        <w:rPr>
          <w:rFonts w:ascii="Arial" w:eastAsia="Times New Roman" w:hAnsi="Arial" w:cs="Arial"/>
          <w:sz w:val="26"/>
          <w:szCs w:val="26"/>
          <w:lang w:eastAsia="ru-RU"/>
        </w:rPr>
        <w:t>По итогам мониторинга Отдел культуры администрации Юргинского муниципального района</w:t>
      </w:r>
      <w:r w:rsidR="00C4567B" w:rsidRPr="000104A6">
        <w:rPr>
          <w:rFonts w:ascii="Arial" w:eastAsia="Times New Roman" w:hAnsi="Arial" w:cs="Arial"/>
          <w:sz w:val="26"/>
          <w:szCs w:val="26"/>
          <w:lang w:eastAsia="ru-RU"/>
        </w:rPr>
        <w:t xml:space="preserve"> представляет сводную отчетную информацию о реализации Программы в </w:t>
      </w:r>
      <w:r w:rsidRPr="000104A6">
        <w:rPr>
          <w:rFonts w:ascii="Arial" w:eastAsia="Times New Roman" w:hAnsi="Arial" w:cs="Arial"/>
          <w:sz w:val="26"/>
          <w:szCs w:val="26"/>
          <w:lang w:eastAsia="ru-RU"/>
        </w:rPr>
        <w:t>Отдел экономики администрации Юргинского муниципального района</w:t>
      </w:r>
      <w:r w:rsidR="000104A6">
        <w:rPr>
          <w:rFonts w:ascii="Arial" w:eastAsia="Times New Roman" w:hAnsi="Arial" w:cs="Arial"/>
          <w:sz w:val="26"/>
          <w:szCs w:val="26"/>
          <w:lang w:eastAsia="ru-RU"/>
        </w:rPr>
        <w:t xml:space="preserve"> </w:t>
      </w:r>
      <w:r w:rsidR="00C4567B" w:rsidRPr="000104A6">
        <w:rPr>
          <w:rFonts w:ascii="Arial" w:eastAsia="Times New Roman" w:hAnsi="Arial" w:cs="Arial"/>
          <w:sz w:val="26"/>
          <w:szCs w:val="26"/>
          <w:lang w:eastAsia="ru-RU"/>
        </w:rPr>
        <w:t>в соответствии со сроками,</w:t>
      </w:r>
      <w:r w:rsidR="000104A6" w:rsidRPr="000104A6">
        <w:rPr>
          <w:rFonts w:ascii="Arial" w:eastAsia="Times New Roman" w:hAnsi="Arial" w:cs="Arial"/>
          <w:sz w:val="26"/>
          <w:szCs w:val="26"/>
          <w:lang w:eastAsia="ru-RU"/>
        </w:rPr>
        <w:t xml:space="preserve"> </w:t>
      </w:r>
      <w:r w:rsidRPr="000104A6">
        <w:rPr>
          <w:rFonts w:ascii="Arial" w:eastAsia="Times New Roman" w:hAnsi="Arial" w:cs="Arial"/>
          <w:sz w:val="26"/>
          <w:szCs w:val="26"/>
          <w:lang w:eastAsia="ru-RU"/>
        </w:rPr>
        <w:t>установленными постановлением администрации Юргин</w:t>
      </w:r>
      <w:r w:rsidR="000104A6" w:rsidRPr="000104A6">
        <w:rPr>
          <w:rFonts w:ascii="Arial" w:eastAsia="Times New Roman" w:hAnsi="Arial" w:cs="Arial"/>
          <w:sz w:val="26"/>
          <w:szCs w:val="26"/>
          <w:lang w:eastAsia="ru-RU"/>
        </w:rPr>
        <w:t>ского муниципального района от 18.09. 2015 г. №1132-п.</w:t>
      </w:r>
    </w:p>
    <w:p w:rsidR="00C4567B" w:rsidRPr="000104A6" w:rsidRDefault="00C4567B" w:rsidP="00C4567B">
      <w:pPr>
        <w:spacing w:before="100" w:beforeAutospacing="1" w:after="0" w:line="240" w:lineRule="auto"/>
        <w:rPr>
          <w:rFonts w:ascii="Times New Roman" w:eastAsia="Times New Roman" w:hAnsi="Times New Roman" w:cs="Times New Roman"/>
          <w:sz w:val="24"/>
          <w:szCs w:val="24"/>
          <w:lang w:eastAsia="ru-RU"/>
        </w:rPr>
      </w:pPr>
    </w:p>
    <w:p w:rsidR="00C4567B" w:rsidRPr="0053181B" w:rsidRDefault="00C4567B" w:rsidP="00C4567B">
      <w:pPr>
        <w:spacing w:after="0" w:line="360" w:lineRule="auto"/>
        <w:ind w:firstLine="567"/>
        <w:jc w:val="both"/>
        <w:rPr>
          <w:rFonts w:ascii="Arial" w:eastAsia="Times New Roman" w:hAnsi="Arial" w:cs="Arial"/>
          <w:sz w:val="26"/>
          <w:szCs w:val="26"/>
          <w:lang w:eastAsia="ru-RU"/>
        </w:rPr>
      </w:pPr>
    </w:p>
    <w:sectPr w:rsidR="00C4567B" w:rsidRPr="0053181B" w:rsidSect="00EB7BBA">
      <w:footerReference w:type="defaul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C19" w:rsidRDefault="00766C19" w:rsidP="0053181B">
      <w:pPr>
        <w:spacing w:after="0" w:line="240" w:lineRule="auto"/>
      </w:pPr>
      <w:r>
        <w:separator/>
      </w:r>
    </w:p>
  </w:endnote>
  <w:endnote w:type="continuationSeparator" w:id="0">
    <w:p w:rsidR="00766C19" w:rsidRDefault="00766C19" w:rsidP="00531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179708"/>
    </w:sdtPr>
    <w:sdtEndPr/>
    <w:sdtContent>
      <w:p w:rsidR="00A50FAE" w:rsidRDefault="00766C19">
        <w:pPr>
          <w:pStyle w:val="ac"/>
          <w:jc w:val="center"/>
        </w:pPr>
        <w:r>
          <w:fldChar w:fldCharType="begin"/>
        </w:r>
        <w:r>
          <w:instrText>PAGE   \* MERGEFORMAT</w:instrText>
        </w:r>
        <w:r>
          <w:fldChar w:fldCharType="separate"/>
        </w:r>
        <w:r w:rsidR="009172E4">
          <w:rPr>
            <w:noProof/>
          </w:rPr>
          <w:t>2</w:t>
        </w:r>
        <w:r>
          <w:rPr>
            <w:noProof/>
          </w:rPr>
          <w:fldChar w:fldCharType="end"/>
        </w:r>
      </w:p>
    </w:sdtContent>
  </w:sdt>
  <w:p w:rsidR="00A50FAE" w:rsidRDefault="00A50F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C19" w:rsidRDefault="00766C19" w:rsidP="0053181B">
      <w:pPr>
        <w:spacing w:after="0" w:line="240" w:lineRule="auto"/>
      </w:pPr>
      <w:r>
        <w:separator/>
      </w:r>
    </w:p>
  </w:footnote>
  <w:footnote w:type="continuationSeparator" w:id="0">
    <w:p w:rsidR="00766C19" w:rsidRDefault="00766C19" w:rsidP="005318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52A1"/>
    <w:multiLevelType w:val="hybridMultilevel"/>
    <w:tmpl w:val="884649A2"/>
    <w:lvl w:ilvl="0" w:tplc="6E842A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CDE40A8"/>
    <w:multiLevelType w:val="hybridMultilevel"/>
    <w:tmpl w:val="4EEC1CB2"/>
    <w:lvl w:ilvl="0" w:tplc="6E842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277BCC"/>
    <w:multiLevelType w:val="hybridMultilevel"/>
    <w:tmpl w:val="595A4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D76E40"/>
    <w:multiLevelType w:val="hybridMultilevel"/>
    <w:tmpl w:val="AE964D3C"/>
    <w:lvl w:ilvl="0" w:tplc="6E842A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7DE5428"/>
    <w:multiLevelType w:val="hybridMultilevel"/>
    <w:tmpl w:val="AB2C6296"/>
    <w:lvl w:ilvl="0" w:tplc="6E842A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4661D20"/>
    <w:multiLevelType w:val="hybridMultilevel"/>
    <w:tmpl w:val="01AA4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A46422"/>
    <w:multiLevelType w:val="hybridMultilevel"/>
    <w:tmpl w:val="EBE42D1C"/>
    <w:lvl w:ilvl="0" w:tplc="012EA552">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89A31A9"/>
    <w:multiLevelType w:val="hybridMultilevel"/>
    <w:tmpl w:val="A7784BDE"/>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3A366D34"/>
    <w:multiLevelType w:val="hybridMultilevel"/>
    <w:tmpl w:val="7AC8A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130536"/>
    <w:multiLevelType w:val="hybridMultilevel"/>
    <w:tmpl w:val="4C26B13C"/>
    <w:lvl w:ilvl="0" w:tplc="6E842A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1B42EE6"/>
    <w:multiLevelType w:val="hybridMultilevel"/>
    <w:tmpl w:val="ECE014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C5917C9"/>
    <w:multiLevelType w:val="hybridMultilevel"/>
    <w:tmpl w:val="41A0E858"/>
    <w:lvl w:ilvl="0" w:tplc="6E842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647B69"/>
    <w:multiLevelType w:val="hybridMultilevel"/>
    <w:tmpl w:val="62B2CA50"/>
    <w:lvl w:ilvl="0" w:tplc="6E842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607570"/>
    <w:multiLevelType w:val="hybridMultilevel"/>
    <w:tmpl w:val="514C54E4"/>
    <w:lvl w:ilvl="0" w:tplc="6E842A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E5E3468"/>
    <w:multiLevelType w:val="hybridMultilevel"/>
    <w:tmpl w:val="C3565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2"/>
  </w:num>
  <w:num w:numId="5">
    <w:abstractNumId w:val="5"/>
  </w:num>
  <w:num w:numId="6">
    <w:abstractNumId w:val="10"/>
  </w:num>
  <w:num w:numId="7">
    <w:abstractNumId w:val="14"/>
  </w:num>
  <w:num w:numId="8">
    <w:abstractNumId w:val="8"/>
  </w:num>
  <w:num w:numId="9">
    <w:abstractNumId w:val="11"/>
  </w:num>
  <w:num w:numId="10">
    <w:abstractNumId w:val="13"/>
  </w:num>
  <w:num w:numId="11">
    <w:abstractNumId w:val="1"/>
  </w:num>
  <w:num w:numId="12">
    <w:abstractNumId w:val="7"/>
  </w:num>
  <w:num w:numId="13">
    <w:abstractNumId w:val="9"/>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CBF"/>
    <w:rsid w:val="000104A6"/>
    <w:rsid w:val="0002468C"/>
    <w:rsid w:val="00032FC8"/>
    <w:rsid w:val="00081C30"/>
    <w:rsid w:val="000B0DB7"/>
    <w:rsid w:val="000E45DA"/>
    <w:rsid w:val="000F6CF6"/>
    <w:rsid w:val="0013556D"/>
    <w:rsid w:val="001379A1"/>
    <w:rsid w:val="00142A01"/>
    <w:rsid w:val="00161D79"/>
    <w:rsid w:val="00167A67"/>
    <w:rsid w:val="001E12D3"/>
    <w:rsid w:val="002366D7"/>
    <w:rsid w:val="00241163"/>
    <w:rsid w:val="00242E53"/>
    <w:rsid w:val="0028343F"/>
    <w:rsid w:val="00322D69"/>
    <w:rsid w:val="00331950"/>
    <w:rsid w:val="00332A28"/>
    <w:rsid w:val="003445AB"/>
    <w:rsid w:val="003846C4"/>
    <w:rsid w:val="003903ED"/>
    <w:rsid w:val="003A351F"/>
    <w:rsid w:val="00442BAB"/>
    <w:rsid w:val="00487A86"/>
    <w:rsid w:val="00492B49"/>
    <w:rsid w:val="004A2CDF"/>
    <w:rsid w:val="004B5F4F"/>
    <w:rsid w:val="004C63DC"/>
    <w:rsid w:val="004E4AEF"/>
    <w:rsid w:val="004E6AC7"/>
    <w:rsid w:val="00502280"/>
    <w:rsid w:val="00527F1B"/>
    <w:rsid w:val="0053181B"/>
    <w:rsid w:val="00533788"/>
    <w:rsid w:val="00534BA4"/>
    <w:rsid w:val="00543C5C"/>
    <w:rsid w:val="005461BB"/>
    <w:rsid w:val="005E2886"/>
    <w:rsid w:val="006137CD"/>
    <w:rsid w:val="00613D8D"/>
    <w:rsid w:val="0063132C"/>
    <w:rsid w:val="0065174B"/>
    <w:rsid w:val="00691DF0"/>
    <w:rsid w:val="006A11AD"/>
    <w:rsid w:val="006A7FA7"/>
    <w:rsid w:val="006C7BB1"/>
    <w:rsid w:val="00725FB5"/>
    <w:rsid w:val="00745695"/>
    <w:rsid w:val="00766C19"/>
    <w:rsid w:val="00767245"/>
    <w:rsid w:val="00780718"/>
    <w:rsid w:val="00792CBF"/>
    <w:rsid w:val="007A18B1"/>
    <w:rsid w:val="007B741B"/>
    <w:rsid w:val="007C5E92"/>
    <w:rsid w:val="007E189C"/>
    <w:rsid w:val="007F4BDC"/>
    <w:rsid w:val="0080785D"/>
    <w:rsid w:val="00861116"/>
    <w:rsid w:val="00871FFC"/>
    <w:rsid w:val="008A115F"/>
    <w:rsid w:val="008A20C5"/>
    <w:rsid w:val="009172E4"/>
    <w:rsid w:val="009364A2"/>
    <w:rsid w:val="00946A5E"/>
    <w:rsid w:val="00966EA7"/>
    <w:rsid w:val="00975A67"/>
    <w:rsid w:val="00983B89"/>
    <w:rsid w:val="00994EEE"/>
    <w:rsid w:val="009B3DE0"/>
    <w:rsid w:val="009C7B61"/>
    <w:rsid w:val="009D18E8"/>
    <w:rsid w:val="009F3DC1"/>
    <w:rsid w:val="00A21B2A"/>
    <w:rsid w:val="00A2452D"/>
    <w:rsid w:val="00A50FAE"/>
    <w:rsid w:val="00A7588A"/>
    <w:rsid w:val="00A843AE"/>
    <w:rsid w:val="00A86B92"/>
    <w:rsid w:val="00A955D4"/>
    <w:rsid w:val="00B03ABA"/>
    <w:rsid w:val="00B1302F"/>
    <w:rsid w:val="00B22644"/>
    <w:rsid w:val="00B71025"/>
    <w:rsid w:val="00B71AE4"/>
    <w:rsid w:val="00BD5018"/>
    <w:rsid w:val="00BD6F7A"/>
    <w:rsid w:val="00BE1F50"/>
    <w:rsid w:val="00C20E6A"/>
    <w:rsid w:val="00C25A63"/>
    <w:rsid w:val="00C4567B"/>
    <w:rsid w:val="00C47826"/>
    <w:rsid w:val="00C66FD1"/>
    <w:rsid w:val="00C84F8B"/>
    <w:rsid w:val="00CA6B1F"/>
    <w:rsid w:val="00CB68BD"/>
    <w:rsid w:val="00CB7CD4"/>
    <w:rsid w:val="00CF68E1"/>
    <w:rsid w:val="00D03185"/>
    <w:rsid w:val="00DC6385"/>
    <w:rsid w:val="00E0132C"/>
    <w:rsid w:val="00E02E44"/>
    <w:rsid w:val="00E114E0"/>
    <w:rsid w:val="00E55948"/>
    <w:rsid w:val="00E60155"/>
    <w:rsid w:val="00EA6888"/>
    <w:rsid w:val="00EA6E7B"/>
    <w:rsid w:val="00EA70A2"/>
    <w:rsid w:val="00EB2385"/>
    <w:rsid w:val="00EB7BBA"/>
    <w:rsid w:val="00EB7C32"/>
    <w:rsid w:val="00EC2FDA"/>
    <w:rsid w:val="00EC7AC4"/>
    <w:rsid w:val="00F24CE6"/>
    <w:rsid w:val="00F52B89"/>
    <w:rsid w:val="00F65CC8"/>
    <w:rsid w:val="00F848A6"/>
    <w:rsid w:val="00FA75E2"/>
    <w:rsid w:val="00FC04AB"/>
    <w:rsid w:val="00FD12A2"/>
    <w:rsid w:val="00FF3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BBA"/>
  </w:style>
  <w:style w:type="paragraph" w:styleId="1">
    <w:name w:val="heading 1"/>
    <w:basedOn w:val="a"/>
    <w:next w:val="a"/>
    <w:link w:val="10"/>
    <w:qFormat/>
    <w:rsid w:val="00EA6E7B"/>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92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A18B1"/>
    <w:pPr>
      <w:ind w:left="720"/>
      <w:contextualSpacing/>
    </w:pPr>
  </w:style>
  <w:style w:type="paragraph" w:styleId="a5">
    <w:name w:val="Normal (Web)"/>
    <w:basedOn w:val="a"/>
    <w:uiPriority w:val="99"/>
    <w:unhideWhenUsed/>
    <w:rsid w:val="00691D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91D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1DF0"/>
    <w:rPr>
      <w:rFonts w:ascii="Tahoma" w:hAnsi="Tahoma" w:cs="Tahoma"/>
      <w:sz w:val="16"/>
      <w:szCs w:val="16"/>
    </w:rPr>
  </w:style>
  <w:style w:type="character" w:customStyle="1" w:styleId="11">
    <w:name w:val="Основной шрифт абзаца1"/>
    <w:rsid w:val="00032FC8"/>
  </w:style>
  <w:style w:type="paragraph" w:customStyle="1" w:styleId="ConsPlusNormal">
    <w:name w:val="ConsPlusNormal"/>
    <w:rsid w:val="00BD5018"/>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Arial" w:eastAsia="Arial" w:hAnsi="Arial" w:cs="Arial"/>
      <w:kern w:val="1"/>
      <w:sz w:val="26"/>
      <w:szCs w:val="26"/>
    </w:rPr>
  </w:style>
  <w:style w:type="paragraph" w:styleId="a8">
    <w:name w:val="header"/>
    <w:basedOn w:val="a"/>
    <w:link w:val="a9"/>
    <w:rsid w:val="00D03185"/>
    <w:pPr>
      <w:tabs>
        <w:tab w:val="center" w:pos="4677"/>
        <w:tab w:val="right" w:pos="9355"/>
      </w:tabs>
      <w:spacing w:before="200" w:after="200" w:line="276" w:lineRule="auto"/>
    </w:pPr>
    <w:rPr>
      <w:rFonts w:ascii="Calibri" w:eastAsia="Times New Roman" w:hAnsi="Calibri" w:cs="Times New Roman"/>
    </w:rPr>
  </w:style>
  <w:style w:type="character" w:customStyle="1" w:styleId="a9">
    <w:name w:val="Верхний колонтитул Знак"/>
    <w:basedOn w:val="a0"/>
    <w:link w:val="a8"/>
    <w:rsid w:val="00D03185"/>
    <w:rPr>
      <w:rFonts w:ascii="Calibri" w:eastAsia="Times New Roman" w:hAnsi="Calibri" w:cs="Times New Roman"/>
    </w:rPr>
  </w:style>
  <w:style w:type="paragraph" w:styleId="aa">
    <w:name w:val="No Spacing"/>
    <w:uiPriority w:val="1"/>
    <w:qFormat/>
    <w:rsid w:val="0002468C"/>
    <w:pPr>
      <w:spacing w:after="0" w:line="240" w:lineRule="auto"/>
    </w:pPr>
    <w:rPr>
      <w:rFonts w:ascii="Calibri" w:eastAsia="Times New Roman" w:hAnsi="Calibri" w:cs="Times New Roman"/>
      <w:lang w:eastAsia="ru-RU"/>
    </w:rPr>
  </w:style>
  <w:style w:type="character" w:styleId="ab">
    <w:name w:val="Strong"/>
    <w:basedOn w:val="a0"/>
    <w:uiPriority w:val="22"/>
    <w:qFormat/>
    <w:rsid w:val="00EB7C32"/>
    <w:rPr>
      <w:b/>
      <w:bCs/>
    </w:rPr>
  </w:style>
  <w:style w:type="character" w:customStyle="1" w:styleId="apple-converted-space">
    <w:name w:val="apple-converted-space"/>
    <w:basedOn w:val="a0"/>
    <w:rsid w:val="00C66FD1"/>
  </w:style>
  <w:style w:type="paragraph" w:styleId="ac">
    <w:name w:val="footer"/>
    <w:basedOn w:val="a"/>
    <w:link w:val="ad"/>
    <w:uiPriority w:val="99"/>
    <w:unhideWhenUsed/>
    <w:rsid w:val="0053181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3181B"/>
  </w:style>
  <w:style w:type="character" w:customStyle="1" w:styleId="10">
    <w:name w:val="Заголовок 1 Знак"/>
    <w:basedOn w:val="a0"/>
    <w:link w:val="1"/>
    <w:rsid w:val="00EA6E7B"/>
    <w:rPr>
      <w:rFonts w:ascii="Times New Roman" w:eastAsia="Times New Roman" w:hAnsi="Times New Roman" w:cs="Times New Roman"/>
      <w:b/>
      <w:sz w:val="28"/>
      <w:szCs w:val="20"/>
      <w:lang w:eastAsia="ru-RU"/>
    </w:rPr>
  </w:style>
  <w:style w:type="paragraph" w:customStyle="1" w:styleId="ae">
    <w:name w:val="Ñîäåðæ"/>
    <w:basedOn w:val="a"/>
    <w:rsid w:val="00EA6E7B"/>
    <w:pPr>
      <w:widowControl w:val="0"/>
      <w:overflowPunct w:val="0"/>
      <w:autoSpaceDE w:val="0"/>
      <w:autoSpaceDN w:val="0"/>
      <w:adjustRightInd w:val="0"/>
      <w:spacing w:after="120" w:line="240" w:lineRule="auto"/>
      <w:jc w:val="center"/>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BBA"/>
  </w:style>
  <w:style w:type="paragraph" w:styleId="1">
    <w:name w:val="heading 1"/>
    <w:basedOn w:val="a"/>
    <w:next w:val="a"/>
    <w:link w:val="10"/>
    <w:qFormat/>
    <w:rsid w:val="00EA6E7B"/>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92C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A18B1"/>
    <w:pPr>
      <w:ind w:left="720"/>
      <w:contextualSpacing/>
    </w:pPr>
  </w:style>
  <w:style w:type="paragraph" w:styleId="a5">
    <w:name w:val="Normal (Web)"/>
    <w:basedOn w:val="a"/>
    <w:uiPriority w:val="99"/>
    <w:unhideWhenUsed/>
    <w:rsid w:val="00691D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91DF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1DF0"/>
    <w:rPr>
      <w:rFonts w:ascii="Tahoma" w:hAnsi="Tahoma" w:cs="Tahoma"/>
      <w:sz w:val="16"/>
      <w:szCs w:val="16"/>
    </w:rPr>
  </w:style>
  <w:style w:type="character" w:customStyle="1" w:styleId="11">
    <w:name w:val="Основной шрифт абзаца1"/>
    <w:rsid w:val="00032FC8"/>
  </w:style>
  <w:style w:type="paragraph" w:customStyle="1" w:styleId="ConsPlusNormal">
    <w:name w:val="ConsPlusNormal"/>
    <w:rsid w:val="00BD5018"/>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Arial" w:eastAsia="Arial" w:hAnsi="Arial" w:cs="Arial"/>
      <w:kern w:val="1"/>
      <w:sz w:val="26"/>
      <w:szCs w:val="26"/>
    </w:rPr>
  </w:style>
  <w:style w:type="paragraph" w:styleId="a8">
    <w:name w:val="header"/>
    <w:basedOn w:val="a"/>
    <w:link w:val="a9"/>
    <w:rsid w:val="00D03185"/>
    <w:pPr>
      <w:tabs>
        <w:tab w:val="center" w:pos="4677"/>
        <w:tab w:val="right" w:pos="9355"/>
      </w:tabs>
      <w:spacing w:before="200" w:after="200" w:line="276" w:lineRule="auto"/>
    </w:pPr>
    <w:rPr>
      <w:rFonts w:ascii="Calibri" w:eastAsia="Times New Roman" w:hAnsi="Calibri" w:cs="Times New Roman"/>
    </w:rPr>
  </w:style>
  <w:style w:type="character" w:customStyle="1" w:styleId="a9">
    <w:name w:val="Верхний колонтитул Знак"/>
    <w:basedOn w:val="a0"/>
    <w:link w:val="a8"/>
    <w:rsid w:val="00D03185"/>
    <w:rPr>
      <w:rFonts w:ascii="Calibri" w:eastAsia="Times New Roman" w:hAnsi="Calibri" w:cs="Times New Roman"/>
    </w:rPr>
  </w:style>
  <w:style w:type="paragraph" w:styleId="aa">
    <w:name w:val="No Spacing"/>
    <w:uiPriority w:val="1"/>
    <w:qFormat/>
    <w:rsid w:val="0002468C"/>
    <w:pPr>
      <w:spacing w:after="0" w:line="240" w:lineRule="auto"/>
    </w:pPr>
    <w:rPr>
      <w:rFonts w:ascii="Calibri" w:eastAsia="Times New Roman" w:hAnsi="Calibri" w:cs="Times New Roman"/>
      <w:lang w:eastAsia="ru-RU"/>
    </w:rPr>
  </w:style>
  <w:style w:type="character" w:styleId="ab">
    <w:name w:val="Strong"/>
    <w:basedOn w:val="a0"/>
    <w:uiPriority w:val="22"/>
    <w:qFormat/>
    <w:rsid w:val="00EB7C32"/>
    <w:rPr>
      <w:b/>
      <w:bCs/>
    </w:rPr>
  </w:style>
  <w:style w:type="character" w:customStyle="1" w:styleId="apple-converted-space">
    <w:name w:val="apple-converted-space"/>
    <w:basedOn w:val="a0"/>
    <w:rsid w:val="00C66FD1"/>
  </w:style>
  <w:style w:type="paragraph" w:styleId="ac">
    <w:name w:val="footer"/>
    <w:basedOn w:val="a"/>
    <w:link w:val="ad"/>
    <w:uiPriority w:val="99"/>
    <w:unhideWhenUsed/>
    <w:rsid w:val="0053181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3181B"/>
  </w:style>
  <w:style w:type="character" w:customStyle="1" w:styleId="10">
    <w:name w:val="Заголовок 1 Знак"/>
    <w:basedOn w:val="a0"/>
    <w:link w:val="1"/>
    <w:rsid w:val="00EA6E7B"/>
    <w:rPr>
      <w:rFonts w:ascii="Times New Roman" w:eastAsia="Times New Roman" w:hAnsi="Times New Roman" w:cs="Times New Roman"/>
      <w:b/>
      <w:sz w:val="28"/>
      <w:szCs w:val="20"/>
      <w:lang w:eastAsia="ru-RU"/>
    </w:rPr>
  </w:style>
  <w:style w:type="paragraph" w:customStyle="1" w:styleId="ae">
    <w:name w:val="Ñîäåðæ"/>
    <w:basedOn w:val="a"/>
    <w:rsid w:val="00EA6E7B"/>
    <w:pPr>
      <w:widowControl w:val="0"/>
      <w:overflowPunct w:val="0"/>
      <w:autoSpaceDE w:val="0"/>
      <w:autoSpaceDN w:val="0"/>
      <w:adjustRightInd w:val="0"/>
      <w:spacing w:after="120" w:line="240" w:lineRule="auto"/>
      <w:jc w:val="center"/>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30185">
      <w:bodyDiv w:val="1"/>
      <w:marLeft w:val="0"/>
      <w:marRight w:val="0"/>
      <w:marTop w:val="0"/>
      <w:marBottom w:val="0"/>
      <w:divBdr>
        <w:top w:val="none" w:sz="0" w:space="0" w:color="auto"/>
        <w:left w:val="none" w:sz="0" w:space="0" w:color="auto"/>
        <w:bottom w:val="none" w:sz="0" w:space="0" w:color="auto"/>
        <w:right w:val="none" w:sz="0" w:space="0" w:color="auto"/>
      </w:divBdr>
    </w:div>
    <w:div w:id="1250969112">
      <w:bodyDiv w:val="1"/>
      <w:marLeft w:val="0"/>
      <w:marRight w:val="0"/>
      <w:marTop w:val="0"/>
      <w:marBottom w:val="0"/>
      <w:divBdr>
        <w:top w:val="none" w:sz="0" w:space="0" w:color="auto"/>
        <w:left w:val="none" w:sz="0" w:space="0" w:color="auto"/>
        <w:bottom w:val="none" w:sz="0" w:space="0" w:color="auto"/>
        <w:right w:val="none" w:sz="0" w:space="0" w:color="auto"/>
      </w:divBdr>
    </w:div>
    <w:div w:id="136532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_____Microsoft_Excel20.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larionova\Desktop\&#1055;&#1056;&#1048;&#1052;&#1045;&#1056;&#1067;%20&#1043;&#1054;&#1044;&#1054;&#1058;&#1063;&#1045;&#1058;&#1040;%20&#1062;&#1041;&#1057;%20&#1079;&#1072;%202016%20&#1075;&#1086;&#1076;\&#1040;&#1076;&#1084;&#1080;&#1085;&#1080;&#1089;&#1090;&#1088;&#1072;&#1090;&#1086;&#1088;%20&#1074;%20&#1072;&#1085;&#1072;&#1083;&#1080;&#1090;&#1086;&#1090;&#1095;&#1077;&#1090;%202016\&#1054;&#1094;&#1077;&#1085;&#1082;&#1072;%20&#1082;&#1072;&#1095;&#1077;&#1089;&#1090;&#1074;&#1072;%20&#1091;&#1089;&#1083;&#1091;&#1075;%20(&#1054;&#1090;&#1074;&#1077;&#1090;&#1099;).xlsx" TargetMode="Externa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
          <c:y val="6.3218390804597832E-2"/>
          <c:w val="0.9997231009254095"/>
          <c:h val="0.74137931034483306"/>
        </c:manualLayout>
      </c:layout>
      <c:bar3DChart>
        <c:barDir val="col"/>
        <c:grouping val="clustered"/>
        <c:varyColors val="0"/>
        <c:ser>
          <c:idx val="0"/>
          <c:order val="0"/>
          <c:tx>
            <c:strRef>
              <c:f>Sheet1!$A$2</c:f>
              <c:strCache>
                <c:ptCount val="1"/>
                <c:pt idx="0">
                  <c:v>рублей</c:v>
                </c:pt>
              </c:strCache>
            </c:strRef>
          </c:tx>
          <c:spPr>
            <a:solidFill>
              <a:srgbClr val="9999FF"/>
            </a:solidFill>
            <a:ln w="12692">
              <a:solidFill>
                <a:srgbClr val="000000"/>
              </a:solidFill>
              <a:prstDash val="solid"/>
            </a:ln>
          </c:spPr>
          <c:invertIfNegative val="0"/>
          <c:dLbls>
            <c:dLbl>
              <c:idx val="0"/>
              <c:layout>
                <c:manualLayout>
                  <c:x val="1.8752655918010393E-2"/>
                  <c:y val="-2.0606876687093406E-2"/>
                </c:manualLayout>
              </c:layout>
              <c:showLegendKey val="0"/>
              <c:showVal val="1"/>
              <c:showCatName val="0"/>
              <c:showSerName val="0"/>
              <c:showPercent val="0"/>
              <c:showBubbleSize val="0"/>
            </c:dLbl>
            <c:dLbl>
              <c:idx val="1"/>
              <c:layout>
                <c:manualLayout>
                  <c:x val="1.8159292588426416E-2"/>
                  <c:y val="-2.7564538538102971E-2"/>
                </c:manualLayout>
              </c:layout>
              <c:showLegendKey val="0"/>
              <c:showVal val="1"/>
              <c:showCatName val="0"/>
              <c:showSerName val="0"/>
              <c:showPercent val="0"/>
              <c:showBubbleSize val="0"/>
            </c:dLbl>
            <c:dLbl>
              <c:idx val="2"/>
              <c:layout>
                <c:manualLayout>
                  <c:x val="1.8943569553805911E-2"/>
                  <c:y val="-3.6560845563777054E-2"/>
                </c:manualLayout>
              </c:layout>
              <c:showLegendKey val="0"/>
              <c:showVal val="1"/>
              <c:showCatName val="0"/>
              <c:showSerName val="0"/>
              <c:showPercent val="0"/>
              <c:showBubbleSize val="0"/>
            </c:dLbl>
            <c:dLbl>
              <c:idx val="3"/>
              <c:layout>
                <c:manualLayout>
                  <c:x val="1.6552149731283702E-2"/>
                  <c:y val="-2.7313276947948401E-2"/>
                </c:manualLayout>
              </c:layout>
              <c:showLegendKey val="0"/>
              <c:showVal val="1"/>
              <c:showCatName val="0"/>
              <c:showSerName val="0"/>
              <c:showPercent val="0"/>
              <c:showBubbleSize val="0"/>
            </c:dLbl>
            <c:spPr>
              <a:noFill/>
              <a:ln w="25384">
                <a:noFill/>
              </a:ln>
            </c:spPr>
            <c:txPr>
              <a:bodyPr/>
              <a:lstStyle/>
              <a:p>
                <a:pPr>
                  <a:defRPr sz="79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Sheet1!$B$2:$E$2</c:f>
              <c:numCache>
                <c:formatCode>General</c:formatCode>
                <c:ptCount val="4"/>
                <c:pt idx="0">
                  <c:v>93.6</c:v>
                </c:pt>
                <c:pt idx="1">
                  <c:v>125.51</c:v>
                </c:pt>
                <c:pt idx="2">
                  <c:v>154.9</c:v>
                </c:pt>
                <c:pt idx="3">
                  <c:v>181</c:v>
                </c:pt>
              </c:numCache>
            </c:numRef>
          </c:val>
        </c:ser>
        <c:dLbls>
          <c:showLegendKey val="0"/>
          <c:showVal val="0"/>
          <c:showCatName val="0"/>
          <c:showSerName val="0"/>
          <c:showPercent val="0"/>
          <c:showBubbleSize val="0"/>
        </c:dLbls>
        <c:gapWidth val="150"/>
        <c:gapDepth val="0"/>
        <c:shape val="box"/>
        <c:axId val="108857984"/>
        <c:axId val="84623744"/>
        <c:axId val="0"/>
      </c:bar3DChart>
      <c:catAx>
        <c:axId val="108857984"/>
        <c:scaling>
          <c:orientation val="minMax"/>
        </c:scaling>
        <c:delete val="0"/>
        <c:axPos val="b"/>
        <c:numFmt formatCode="General" sourceLinked="1"/>
        <c:majorTickMark val="out"/>
        <c:minorTickMark val="none"/>
        <c:tickLblPos val="low"/>
        <c:spPr>
          <a:ln w="3173">
            <a:solidFill>
              <a:srgbClr val="000000"/>
            </a:solidFill>
            <a:prstDash val="solid"/>
          </a:ln>
        </c:spPr>
        <c:txPr>
          <a:bodyPr rot="0" vert="horz"/>
          <a:lstStyle/>
          <a:p>
            <a:pPr>
              <a:defRPr sz="799" b="1" i="0" u="none" strike="noStrike" baseline="0">
                <a:solidFill>
                  <a:srgbClr val="000000"/>
                </a:solidFill>
                <a:latin typeface="Calibri"/>
                <a:ea typeface="Calibri"/>
                <a:cs typeface="Calibri"/>
              </a:defRPr>
            </a:pPr>
            <a:endParaRPr lang="ru-RU"/>
          </a:p>
        </c:txPr>
        <c:crossAx val="84623744"/>
        <c:crosses val="autoZero"/>
        <c:auto val="1"/>
        <c:lblAlgn val="ctr"/>
        <c:lblOffset val="100"/>
        <c:tickLblSkip val="1"/>
        <c:tickMarkSkip val="1"/>
        <c:noMultiLvlLbl val="0"/>
      </c:catAx>
      <c:valAx>
        <c:axId val="84623744"/>
        <c:scaling>
          <c:orientation val="minMax"/>
        </c:scaling>
        <c:delete val="1"/>
        <c:axPos val="l"/>
        <c:numFmt formatCode="General" sourceLinked="1"/>
        <c:majorTickMark val="out"/>
        <c:minorTickMark val="none"/>
        <c:tickLblPos val="nextTo"/>
        <c:crossAx val="108857984"/>
        <c:crosses val="autoZero"/>
        <c:crossBetween val="between"/>
      </c:valAx>
      <c:spPr>
        <a:noFill/>
        <a:ln w="25384">
          <a:noFill/>
        </a:ln>
      </c:spPr>
    </c:plotArea>
    <c:plotVisOnly val="1"/>
    <c:dispBlanksAs val="gap"/>
    <c:showDLblsOverMax val="0"/>
  </c:chart>
  <c:spPr>
    <a:noFill/>
    <a:ln>
      <a:noFill/>
    </a:ln>
  </c:spPr>
  <c:txPr>
    <a:bodyPr/>
    <a:lstStyle/>
    <a:p>
      <a:pPr>
        <a:defRPr sz="79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manualLayout>
          <c:layoutTarget val="inner"/>
          <c:xMode val="edge"/>
          <c:yMode val="edge"/>
          <c:x val="0"/>
          <c:y val="0"/>
          <c:w val="1"/>
          <c:h val="0.79145396692609848"/>
        </c:manualLayout>
      </c:layout>
      <c:bar3DChart>
        <c:barDir val="col"/>
        <c:grouping val="clustered"/>
        <c:varyColors val="0"/>
        <c:ser>
          <c:idx val="0"/>
          <c:order val="0"/>
          <c:tx>
            <c:strRef>
              <c:f>Лист1!$B$1</c:f>
              <c:strCache>
                <c:ptCount val="1"/>
                <c:pt idx="0">
                  <c:v>2013</c:v>
                </c:pt>
              </c:strCache>
            </c:strRef>
          </c:tx>
          <c:invertIfNegative val="0"/>
          <c:dLbls>
            <c:dLbl>
              <c:idx val="0"/>
              <c:layout>
                <c:manualLayout>
                  <c:x val="6.3475720536894324E-3"/>
                  <c:y val="-7.288228191555376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8291</c:v>
                </c:pt>
              </c:numCache>
            </c:numRef>
          </c:val>
        </c:ser>
        <c:ser>
          <c:idx val="1"/>
          <c:order val="1"/>
          <c:tx>
            <c:strRef>
              <c:f>Лист1!$C$1</c:f>
              <c:strCache>
                <c:ptCount val="1"/>
                <c:pt idx="0">
                  <c:v>2014</c:v>
                </c:pt>
              </c:strCache>
            </c:strRef>
          </c:tx>
          <c:invertIfNegative val="0"/>
          <c:dLbls>
            <c:dLbl>
              <c:idx val="0"/>
              <c:layout>
                <c:manualLayout>
                  <c:x val="1.0579286756149024E-2"/>
                  <c:y val="-6.559405372399770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8820</c:v>
                </c:pt>
              </c:numCache>
            </c:numRef>
          </c:val>
        </c:ser>
        <c:ser>
          <c:idx val="2"/>
          <c:order val="2"/>
          <c:tx>
            <c:strRef>
              <c:f>Лист1!$D$1</c:f>
              <c:strCache>
                <c:ptCount val="1"/>
                <c:pt idx="0">
                  <c:v>2015</c:v>
                </c:pt>
              </c:strCache>
            </c:strRef>
          </c:tx>
          <c:invertIfNegative val="0"/>
          <c:dLbls>
            <c:dLbl>
              <c:idx val="0"/>
              <c:layout>
                <c:manualLayout>
                  <c:x val="2.9622002917217498E-2"/>
                  <c:y val="-5.830582553244240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10036</c:v>
                </c:pt>
              </c:numCache>
            </c:numRef>
          </c:val>
        </c:ser>
        <c:ser>
          <c:idx val="3"/>
          <c:order val="3"/>
          <c:tx>
            <c:strRef>
              <c:f>Лист1!$E$1</c:f>
              <c:strCache>
                <c:ptCount val="1"/>
                <c:pt idx="0">
                  <c:v>2016</c:v>
                </c:pt>
              </c:strCache>
            </c:strRef>
          </c:tx>
          <c:invertIfNegative val="0"/>
          <c:dLbls>
            <c:dLbl>
              <c:idx val="0"/>
              <c:layout>
                <c:manualLayout>
                  <c:x val="2.9622002917217498E-2"/>
                  <c:y val="-5.830582553244237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10500</c:v>
                </c:pt>
              </c:numCache>
            </c:numRef>
          </c:val>
        </c:ser>
        <c:dLbls>
          <c:showLegendKey val="0"/>
          <c:showVal val="0"/>
          <c:showCatName val="0"/>
          <c:showSerName val="0"/>
          <c:showPercent val="0"/>
          <c:showBubbleSize val="0"/>
        </c:dLbls>
        <c:gapWidth val="150"/>
        <c:shape val="box"/>
        <c:axId val="85291776"/>
        <c:axId val="85293312"/>
        <c:axId val="0"/>
      </c:bar3DChart>
      <c:catAx>
        <c:axId val="85291776"/>
        <c:scaling>
          <c:orientation val="minMax"/>
        </c:scaling>
        <c:delete val="0"/>
        <c:axPos val="b"/>
        <c:numFmt formatCode="General" sourceLinked="1"/>
        <c:majorTickMark val="out"/>
        <c:minorTickMark val="none"/>
        <c:tickLblPos val="nextTo"/>
        <c:crossAx val="85293312"/>
        <c:crosses val="autoZero"/>
        <c:auto val="1"/>
        <c:lblAlgn val="ctr"/>
        <c:lblOffset val="100"/>
        <c:noMultiLvlLbl val="0"/>
      </c:catAx>
      <c:valAx>
        <c:axId val="85293312"/>
        <c:scaling>
          <c:orientation val="minMax"/>
        </c:scaling>
        <c:delete val="1"/>
        <c:axPos val="l"/>
        <c:numFmt formatCode="General" sourceLinked="1"/>
        <c:majorTickMark val="out"/>
        <c:minorTickMark val="none"/>
        <c:tickLblPos val="nextTo"/>
        <c:crossAx val="85291776"/>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10121530821764002"/>
          <c:w val="0.99986510675334239"/>
          <c:h val="0.64592247936208014"/>
        </c:manualLayout>
      </c:layout>
      <c:bar3DChart>
        <c:barDir val="col"/>
        <c:grouping val="clustered"/>
        <c:varyColors val="0"/>
        <c:ser>
          <c:idx val="0"/>
          <c:order val="0"/>
          <c:tx>
            <c:strRef>
              <c:f>Лист1!$B$1</c:f>
              <c:strCache>
                <c:ptCount val="1"/>
                <c:pt idx="0">
                  <c:v>2013</c:v>
                </c:pt>
              </c:strCache>
            </c:strRef>
          </c:tx>
          <c:invertIfNegative val="0"/>
          <c:dLbls>
            <c:dLbl>
              <c:idx val="0"/>
              <c:layout>
                <c:manualLayout>
                  <c:x val="3.617820118431244E-2"/>
                  <c:y val="-0.1012153082176400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279395</c:v>
                </c:pt>
              </c:numCache>
            </c:numRef>
          </c:val>
        </c:ser>
        <c:ser>
          <c:idx val="1"/>
          <c:order val="1"/>
          <c:tx>
            <c:strRef>
              <c:f>Лист1!$C$1</c:f>
              <c:strCache>
                <c:ptCount val="1"/>
                <c:pt idx="0">
                  <c:v>2014</c:v>
                </c:pt>
              </c:strCache>
            </c:strRef>
          </c:tx>
          <c:invertIfNegative val="0"/>
          <c:dLbls>
            <c:dLbl>
              <c:idx val="0"/>
              <c:layout>
                <c:manualLayout>
                  <c:x val="3.8306330665742586E-2"/>
                  <c:y val="-9.201391656149066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345157</c:v>
                </c:pt>
              </c:numCache>
            </c:numRef>
          </c:val>
        </c:ser>
        <c:ser>
          <c:idx val="2"/>
          <c:order val="2"/>
          <c:tx>
            <c:strRef>
              <c:f>Лист1!$D$1</c:f>
              <c:strCache>
                <c:ptCount val="1"/>
                <c:pt idx="0">
                  <c:v>2015</c:v>
                </c:pt>
              </c:strCache>
            </c:strRef>
          </c:tx>
          <c:invertIfNegative val="0"/>
          <c:dLbls>
            <c:dLbl>
              <c:idx val="0"/>
              <c:layout>
                <c:manualLayout>
                  <c:x val="3.4050071702882288E-2"/>
                  <c:y val="-9.201391656149067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367909</c:v>
                </c:pt>
              </c:numCache>
            </c:numRef>
          </c:val>
        </c:ser>
        <c:ser>
          <c:idx val="3"/>
          <c:order val="3"/>
          <c:tx>
            <c:strRef>
              <c:f>Лист1!$E$1</c:f>
              <c:strCache>
                <c:ptCount val="1"/>
                <c:pt idx="0">
                  <c:v>2016</c:v>
                </c:pt>
              </c:strCache>
            </c:strRef>
          </c:tx>
          <c:invertIfNegative val="0"/>
          <c:dLbls>
            <c:dLbl>
              <c:idx val="0"/>
              <c:layout>
                <c:manualLayout>
                  <c:x val="5.9587625480044114E-2"/>
                  <c:y val="-7.36111332491925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420109</c:v>
                </c:pt>
              </c:numCache>
            </c:numRef>
          </c:val>
        </c:ser>
        <c:dLbls>
          <c:showLegendKey val="0"/>
          <c:showVal val="0"/>
          <c:showCatName val="0"/>
          <c:showSerName val="0"/>
          <c:showPercent val="0"/>
          <c:showBubbleSize val="0"/>
        </c:dLbls>
        <c:gapWidth val="150"/>
        <c:shape val="box"/>
        <c:axId val="84887808"/>
        <c:axId val="84901888"/>
        <c:axId val="0"/>
      </c:bar3DChart>
      <c:catAx>
        <c:axId val="84887808"/>
        <c:scaling>
          <c:orientation val="minMax"/>
        </c:scaling>
        <c:delete val="0"/>
        <c:axPos val="b"/>
        <c:numFmt formatCode="General" sourceLinked="1"/>
        <c:majorTickMark val="out"/>
        <c:minorTickMark val="none"/>
        <c:tickLblPos val="nextTo"/>
        <c:crossAx val="84901888"/>
        <c:crosses val="autoZero"/>
        <c:auto val="1"/>
        <c:lblAlgn val="ctr"/>
        <c:lblOffset val="100"/>
        <c:noMultiLvlLbl val="0"/>
      </c:catAx>
      <c:valAx>
        <c:axId val="84901888"/>
        <c:scaling>
          <c:orientation val="minMax"/>
        </c:scaling>
        <c:delete val="1"/>
        <c:axPos val="l"/>
        <c:numFmt formatCode="General" sourceLinked="1"/>
        <c:majorTickMark val="out"/>
        <c:minorTickMark val="none"/>
        <c:tickLblPos val="nextTo"/>
        <c:crossAx val="84887808"/>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2013</c:v>
                </c:pt>
              </c:strCache>
            </c:strRef>
          </c:tx>
          <c:invertIfNegative val="0"/>
          <c:dLbls>
            <c:dLbl>
              <c:idx val="0"/>
              <c:layout>
                <c:manualLayout>
                  <c:x val="3.8140925212753286E-2"/>
                  <c:y val="-6.332135462825504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3294</c:v>
                </c:pt>
              </c:numCache>
            </c:numRef>
          </c:val>
        </c:ser>
        <c:ser>
          <c:idx val="1"/>
          <c:order val="1"/>
          <c:tx>
            <c:strRef>
              <c:f>Лист1!$C$1</c:f>
              <c:strCache>
                <c:ptCount val="1"/>
                <c:pt idx="0">
                  <c:v>2014</c:v>
                </c:pt>
              </c:strCache>
            </c:strRef>
          </c:tx>
          <c:invertIfNegative val="0"/>
          <c:dLbls>
            <c:dLbl>
              <c:idx val="0"/>
              <c:layout>
                <c:manualLayout>
                  <c:x val="5.0854566950337923E-2"/>
                  <c:y val="-7.915169328531901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3893</c:v>
                </c:pt>
              </c:numCache>
            </c:numRef>
          </c:val>
        </c:ser>
        <c:ser>
          <c:idx val="2"/>
          <c:order val="2"/>
          <c:tx>
            <c:strRef>
              <c:f>Лист1!$D$1</c:f>
              <c:strCache>
                <c:ptCount val="1"/>
                <c:pt idx="0">
                  <c:v>2015</c:v>
                </c:pt>
              </c:strCache>
            </c:strRef>
          </c:tx>
          <c:invertIfNegative val="0"/>
          <c:dLbls>
            <c:dLbl>
              <c:idx val="0"/>
              <c:layout>
                <c:manualLayout>
                  <c:x val="5.9330328108727709E-2"/>
                  <c:y val="-7.123652395678710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4132</c:v>
                </c:pt>
              </c:numCache>
            </c:numRef>
          </c:val>
        </c:ser>
        <c:ser>
          <c:idx val="3"/>
          <c:order val="3"/>
          <c:tx>
            <c:strRef>
              <c:f>Лист1!$E$1</c:f>
              <c:strCache>
                <c:ptCount val="1"/>
                <c:pt idx="0">
                  <c:v>2016</c:v>
                </c:pt>
              </c:strCache>
            </c:strRef>
          </c:tx>
          <c:invertIfNegative val="0"/>
          <c:dLbls>
            <c:dLbl>
              <c:idx val="0"/>
              <c:layout>
                <c:manualLayout>
                  <c:x val="6.1449268398324666E-2"/>
                  <c:y val="-4.74910159711914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4664</c:v>
                </c:pt>
              </c:numCache>
            </c:numRef>
          </c:val>
        </c:ser>
        <c:dLbls>
          <c:showLegendKey val="0"/>
          <c:showVal val="0"/>
          <c:showCatName val="0"/>
          <c:showSerName val="0"/>
          <c:showPercent val="0"/>
          <c:showBubbleSize val="0"/>
        </c:dLbls>
        <c:gapWidth val="150"/>
        <c:shape val="box"/>
        <c:axId val="85868544"/>
        <c:axId val="85870080"/>
        <c:axId val="0"/>
      </c:bar3DChart>
      <c:catAx>
        <c:axId val="85868544"/>
        <c:scaling>
          <c:orientation val="minMax"/>
        </c:scaling>
        <c:delete val="0"/>
        <c:axPos val="b"/>
        <c:numFmt formatCode="General" sourceLinked="1"/>
        <c:majorTickMark val="out"/>
        <c:minorTickMark val="none"/>
        <c:tickLblPos val="nextTo"/>
        <c:crossAx val="85870080"/>
        <c:crosses val="autoZero"/>
        <c:auto val="1"/>
        <c:lblAlgn val="ctr"/>
        <c:lblOffset val="100"/>
        <c:noMultiLvlLbl val="0"/>
      </c:catAx>
      <c:valAx>
        <c:axId val="85870080"/>
        <c:scaling>
          <c:orientation val="minMax"/>
        </c:scaling>
        <c:delete val="1"/>
        <c:axPos val="l"/>
        <c:numFmt formatCode="General" sourceLinked="1"/>
        <c:majorTickMark val="out"/>
        <c:minorTickMark val="none"/>
        <c:tickLblPos val="nextTo"/>
        <c:crossAx val="85868544"/>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
          <c:w val="0.9994107289435552"/>
          <c:h val="0.72847022101613901"/>
        </c:manualLayout>
      </c:layout>
      <c:bar3DChart>
        <c:barDir val="col"/>
        <c:grouping val="clustered"/>
        <c:varyColors val="0"/>
        <c:ser>
          <c:idx val="0"/>
          <c:order val="0"/>
          <c:tx>
            <c:strRef>
              <c:f>Лист1!$B$1</c:f>
              <c:strCache>
                <c:ptCount val="1"/>
                <c:pt idx="0">
                  <c:v>2013</c:v>
                </c:pt>
              </c:strCache>
            </c:strRef>
          </c:tx>
          <c:invertIfNegative val="0"/>
          <c:dLbls>
            <c:dLbl>
              <c:idx val="0"/>
              <c:layout>
                <c:manualLayout>
                  <c:x val="2.005170638617923E-2"/>
                  <c:y val="-9.88068489484478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97</c:v>
                </c:pt>
              </c:numCache>
            </c:numRef>
          </c:val>
        </c:ser>
        <c:ser>
          <c:idx val="1"/>
          <c:order val="1"/>
          <c:tx>
            <c:strRef>
              <c:f>Лист1!$C$1</c:f>
              <c:strCache>
                <c:ptCount val="1"/>
                <c:pt idx="0">
                  <c:v>2014</c:v>
                </c:pt>
              </c:strCache>
            </c:strRef>
          </c:tx>
          <c:invertIfNegative val="0"/>
          <c:dLbls>
            <c:dLbl>
              <c:idx val="0"/>
              <c:layout>
                <c:manualLayout>
                  <c:x val="2.8963575891147477E-2"/>
                  <c:y val="-9.88068489484478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100</c:v>
                </c:pt>
              </c:numCache>
            </c:numRef>
          </c:val>
        </c:ser>
        <c:ser>
          <c:idx val="2"/>
          <c:order val="2"/>
          <c:tx>
            <c:strRef>
              <c:f>Лист1!$D$1</c:f>
              <c:strCache>
                <c:ptCount val="1"/>
                <c:pt idx="0">
                  <c:v>2015</c:v>
                </c:pt>
              </c:strCache>
            </c:strRef>
          </c:tx>
          <c:invertIfNegative val="0"/>
          <c:dLbls>
            <c:dLbl>
              <c:idx val="0"/>
              <c:layout>
                <c:manualLayout>
                  <c:x val="3.3419510643631703E-2"/>
                  <c:y val="-9.880684894844782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100</c:v>
                </c:pt>
              </c:numCache>
            </c:numRef>
          </c:val>
        </c:ser>
        <c:ser>
          <c:idx val="3"/>
          <c:order val="3"/>
          <c:tx>
            <c:strRef>
              <c:f>Лист1!$E$1</c:f>
              <c:strCache>
                <c:ptCount val="1"/>
                <c:pt idx="0">
                  <c:v>2016</c:v>
                </c:pt>
              </c:strCache>
            </c:strRef>
          </c:tx>
          <c:invertIfNegative val="0"/>
          <c:dLbls>
            <c:dLbl>
              <c:idx val="0"/>
              <c:layout>
                <c:manualLayout>
                  <c:x val="3.5647478019874293E-2"/>
                  <c:y val="-6.916479426391253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107</c:v>
                </c:pt>
              </c:numCache>
            </c:numRef>
          </c:val>
        </c:ser>
        <c:dLbls>
          <c:showLegendKey val="0"/>
          <c:showVal val="0"/>
          <c:showCatName val="0"/>
          <c:showSerName val="0"/>
          <c:showPercent val="0"/>
          <c:showBubbleSize val="0"/>
        </c:dLbls>
        <c:gapWidth val="150"/>
        <c:shape val="box"/>
        <c:axId val="85931520"/>
        <c:axId val="85933056"/>
        <c:axId val="0"/>
      </c:bar3DChart>
      <c:catAx>
        <c:axId val="85931520"/>
        <c:scaling>
          <c:orientation val="minMax"/>
        </c:scaling>
        <c:delete val="0"/>
        <c:axPos val="b"/>
        <c:numFmt formatCode="General" sourceLinked="1"/>
        <c:majorTickMark val="out"/>
        <c:minorTickMark val="none"/>
        <c:tickLblPos val="nextTo"/>
        <c:crossAx val="85933056"/>
        <c:crosses val="autoZero"/>
        <c:auto val="1"/>
        <c:lblAlgn val="ctr"/>
        <c:lblOffset val="100"/>
        <c:noMultiLvlLbl val="0"/>
      </c:catAx>
      <c:valAx>
        <c:axId val="85933056"/>
        <c:scaling>
          <c:orientation val="minMax"/>
        </c:scaling>
        <c:delete val="1"/>
        <c:axPos val="l"/>
        <c:numFmt formatCode="General" sourceLinked="1"/>
        <c:majorTickMark val="out"/>
        <c:minorTickMark val="none"/>
        <c:tickLblPos val="nextTo"/>
        <c:crossAx val="85931520"/>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
          <c:w val="1"/>
          <c:h val="0.72289089663244499"/>
        </c:manualLayout>
      </c:layout>
      <c:bar3DChart>
        <c:barDir val="col"/>
        <c:grouping val="clustered"/>
        <c:varyColors val="0"/>
        <c:ser>
          <c:idx val="0"/>
          <c:order val="0"/>
          <c:tx>
            <c:strRef>
              <c:f>Лист1!$B$1</c:f>
              <c:strCache>
                <c:ptCount val="1"/>
                <c:pt idx="0">
                  <c:v>2013</c:v>
                </c:pt>
              </c:strCache>
            </c:strRef>
          </c:tx>
          <c:invertIfNegative val="0"/>
          <c:dLbls>
            <c:dLbl>
              <c:idx val="0"/>
              <c:layout>
                <c:manualLayout>
                  <c:x val="3.9759363669298796E-2"/>
                  <c:y val="-8.559428041495029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120</c:v>
                </c:pt>
              </c:numCache>
            </c:numRef>
          </c:val>
        </c:ser>
        <c:ser>
          <c:idx val="1"/>
          <c:order val="1"/>
          <c:tx>
            <c:strRef>
              <c:f>Лист1!$C$1</c:f>
              <c:strCache>
                <c:ptCount val="1"/>
                <c:pt idx="0">
                  <c:v>2014</c:v>
                </c:pt>
              </c:strCache>
            </c:strRef>
          </c:tx>
          <c:invertIfNegative val="0"/>
          <c:dLbls>
            <c:dLbl>
              <c:idx val="0"/>
              <c:layout>
                <c:manualLayout>
                  <c:x val="2.6506242446199459E-2"/>
                  <c:y val="-8.559428041495029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134</c:v>
                </c:pt>
              </c:numCache>
            </c:numRef>
          </c:val>
        </c:ser>
        <c:ser>
          <c:idx val="2"/>
          <c:order val="2"/>
          <c:tx>
            <c:strRef>
              <c:f>Лист1!$D$1</c:f>
              <c:strCache>
                <c:ptCount val="1"/>
                <c:pt idx="0">
                  <c:v>2015</c:v>
                </c:pt>
              </c:strCache>
            </c:strRef>
          </c:tx>
          <c:invertIfNegative val="0"/>
          <c:dLbls>
            <c:dLbl>
              <c:idx val="0"/>
              <c:layout>
                <c:manualLayout>
                  <c:x val="2.2088535371832665E-2"/>
                  <c:y val="-6.847542433196031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155</c:v>
                </c:pt>
              </c:numCache>
            </c:numRef>
          </c:val>
        </c:ser>
        <c:ser>
          <c:idx val="3"/>
          <c:order val="3"/>
          <c:tx>
            <c:strRef>
              <c:f>Лист1!$E$1</c:f>
              <c:strCache>
                <c:ptCount val="1"/>
                <c:pt idx="0">
                  <c:v>2016</c:v>
                </c:pt>
              </c:strCache>
            </c:strRef>
          </c:tx>
          <c:invertIfNegative val="0"/>
          <c:dLbls>
            <c:dLbl>
              <c:idx val="0"/>
              <c:layout>
                <c:manualLayout>
                  <c:x val="3.5341656594932262E-2"/>
                  <c:y val="-5.991599629046548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194</c:v>
                </c:pt>
              </c:numCache>
            </c:numRef>
          </c:val>
        </c:ser>
        <c:dLbls>
          <c:showLegendKey val="0"/>
          <c:showVal val="0"/>
          <c:showCatName val="0"/>
          <c:showSerName val="0"/>
          <c:showPercent val="0"/>
          <c:showBubbleSize val="0"/>
        </c:dLbls>
        <c:gapWidth val="150"/>
        <c:shape val="box"/>
        <c:axId val="85978112"/>
        <c:axId val="86799104"/>
        <c:axId val="0"/>
      </c:bar3DChart>
      <c:catAx>
        <c:axId val="85978112"/>
        <c:scaling>
          <c:orientation val="minMax"/>
        </c:scaling>
        <c:delete val="0"/>
        <c:axPos val="b"/>
        <c:numFmt formatCode="General" sourceLinked="1"/>
        <c:majorTickMark val="out"/>
        <c:minorTickMark val="none"/>
        <c:tickLblPos val="nextTo"/>
        <c:crossAx val="86799104"/>
        <c:crosses val="autoZero"/>
        <c:auto val="1"/>
        <c:lblAlgn val="ctr"/>
        <c:lblOffset val="100"/>
        <c:noMultiLvlLbl val="0"/>
      </c:catAx>
      <c:valAx>
        <c:axId val="86799104"/>
        <c:scaling>
          <c:orientation val="minMax"/>
        </c:scaling>
        <c:delete val="1"/>
        <c:axPos val="l"/>
        <c:numFmt formatCode="General" sourceLinked="1"/>
        <c:majorTickMark val="out"/>
        <c:minorTickMark val="none"/>
        <c:tickLblPos val="nextTo"/>
        <c:crossAx val="85978112"/>
        <c:crosses val="autoZero"/>
        <c:crossBetween val="between"/>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
          <c:w val="0.97390770346424804"/>
          <c:h val="0.74393715507412472"/>
        </c:manualLayout>
      </c:layout>
      <c:bar3DChart>
        <c:barDir val="col"/>
        <c:grouping val="clustered"/>
        <c:varyColors val="0"/>
        <c:ser>
          <c:idx val="0"/>
          <c:order val="0"/>
          <c:tx>
            <c:strRef>
              <c:f>Лист1!$B$1</c:f>
              <c:strCache>
                <c:ptCount val="1"/>
                <c:pt idx="0">
                  <c:v>2013</c:v>
                </c:pt>
              </c:strCache>
            </c:strRef>
          </c:tx>
          <c:invertIfNegative val="0"/>
          <c:dLbls>
            <c:dLbl>
              <c:idx val="0"/>
              <c:layout>
                <c:manualLayout>
                  <c:x val="3.8529111558463842E-2"/>
                  <c:y val="-0.1769911504424800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c:v>
                </c:pt>
              </c:numCache>
            </c:numRef>
          </c:val>
        </c:ser>
        <c:ser>
          <c:idx val="1"/>
          <c:order val="1"/>
          <c:tx>
            <c:strRef>
              <c:f>Лист1!$C$1</c:f>
              <c:strCache>
                <c:ptCount val="1"/>
                <c:pt idx="0">
                  <c:v>2014</c:v>
                </c:pt>
              </c:strCache>
            </c:strRef>
          </c:tx>
          <c:invertIfNegative val="0"/>
          <c:dLbls>
            <c:dLbl>
              <c:idx val="0"/>
              <c:layout>
                <c:manualLayout>
                  <c:x val="4.0669617756156323E-2"/>
                  <c:y val="-0.1769911504424800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General</c:formatCode>
                <c:ptCount val="1"/>
                <c:pt idx="0">
                  <c:v>0</c:v>
                </c:pt>
              </c:numCache>
            </c:numRef>
          </c:val>
        </c:ser>
        <c:ser>
          <c:idx val="2"/>
          <c:order val="2"/>
          <c:tx>
            <c:strRef>
              <c:f>Лист1!$D$1</c:f>
              <c:strCache>
                <c:ptCount val="1"/>
                <c:pt idx="0">
                  <c:v>2015</c:v>
                </c:pt>
              </c:strCache>
            </c:strRef>
          </c:tx>
          <c:invertIfNegative val="0"/>
          <c:dLbls>
            <c:dLbl>
              <c:idx val="0"/>
              <c:layout>
                <c:manualLayout>
                  <c:x val="2.3545568174616782E-2"/>
                  <c:y val="-0.1676765602250336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General</c:formatCode>
                <c:ptCount val="1"/>
                <c:pt idx="0">
                  <c:v>0</c:v>
                </c:pt>
              </c:numCache>
            </c:numRef>
          </c:val>
        </c:ser>
        <c:ser>
          <c:idx val="3"/>
          <c:order val="3"/>
          <c:tx>
            <c:strRef>
              <c:f>Лист1!$E$1</c:f>
              <c:strCache>
                <c:ptCount val="1"/>
                <c:pt idx="0">
                  <c:v>2016</c:v>
                </c:pt>
              </c:strCache>
            </c:strRef>
          </c:tx>
          <c:invertIfNegative val="0"/>
          <c:dLbls>
            <c:dLbl>
              <c:idx val="0"/>
              <c:layout>
                <c:manualLayout>
                  <c:x val="5.3512654942311659E-2"/>
                  <c:y val="-5.589194224499301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General</c:formatCode>
                <c:ptCount val="1"/>
                <c:pt idx="0">
                  <c:v>11</c:v>
                </c:pt>
              </c:numCache>
            </c:numRef>
          </c:val>
        </c:ser>
        <c:dLbls>
          <c:showLegendKey val="0"/>
          <c:showVal val="0"/>
          <c:showCatName val="0"/>
          <c:showSerName val="0"/>
          <c:showPercent val="0"/>
          <c:showBubbleSize val="0"/>
        </c:dLbls>
        <c:gapWidth val="150"/>
        <c:shape val="box"/>
        <c:axId val="86729472"/>
        <c:axId val="86731008"/>
        <c:axId val="0"/>
      </c:bar3DChart>
      <c:catAx>
        <c:axId val="86729472"/>
        <c:scaling>
          <c:orientation val="minMax"/>
        </c:scaling>
        <c:delete val="0"/>
        <c:axPos val="b"/>
        <c:numFmt formatCode="General" sourceLinked="1"/>
        <c:majorTickMark val="out"/>
        <c:minorTickMark val="none"/>
        <c:tickLblPos val="nextTo"/>
        <c:crossAx val="86731008"/>
        <c:crosses val="autoZero"/>
        <c:auto val="1"/>
        <c:lblAlgn val="ctr"/>
        <c:lblOffset val="100"/>
        <c:noMultiLvlLbl val="0"/>
      </c:catAx>
      <c:valAx>
        <c:axId val="86731008"/>
        <c:scaling>
          <c:orientation val="minMax"/>
        </c:scaling>
        <c:delete val="1"/>
        <c:axPos val="l"/>
        <c:numFmt formatCode="General" sourceLinked="1"/>
        <c:majorTickMark val="out"/>
        <c:minorTickMark val="none"/>
        <c:tickLblPos val="nextTo"/>
        <c:crossAx val="86729472"/>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
          <c:w val="0.98548421918712159"/>
          <c:h val="0.58515803555703427"/>
        </c:manualLayout>
      </c:layout>
      <c:bar3DChart>
        <c:barDir val="col"/>
        <c:grouping val="clustered"/>
        <c:varyColors val="0"/>
        <c:ser>
          <c:idx val="0"/>
          <c:order val="0"/>
          <c:tx>
            <c:strRef>
              <c:f>Лист1!$B$1</c:f>
              <c:strCache>
                <c:ptCount val="1"/>
                <c:pt idx="0">
                  <c:v>2013</c:v>
                </c:pt>
              </c:strCache>
            </c:strRef>
          </c:tx>
          <c:invertIfNegative val="0"/>
          <c:dLbls>
            <c:showLegendKey val="0"/>
            <c:showVal val="1"/>
            <c:showCatName val="0"/>
            <c:showSerName val="0"/>
            <c:showPercent val="0"/>
            <c:showBubbleSize val="0"/>
            <c:showLeaderLines val="0"/>
          </c:dLbls>
          <c:cat>
            <c:strRef>
              <c:f>Лист1!$A$2:$A$6</c:f>
              <c:strCache>
                <c:ptCount val="5"/>
                <c:pt idx="0">
                  <c:v>Всего:</c:v>
                </c:pt>
                <c:pt idx="1">
                  <c:v>художественное </c:v>
                </c:pt>
                <c:pt idx="2">
                  <c:v>музыкальное </c:v>
                </c:pt>
                <c:pt idx="3">
                  <c:v>хореографическое</c:v>
                </c:pt>
                <c:pt idx="4">
                  <c:v>студии</c:v>
                </c:pt>
              </c:strCache>
            </c:strRef>
          </c:cat>
          <c:val>
            <c:numRef>
              <c:f>Лист1!$B$2:$B$6</c:f>
              <c:numCache>
                <c:formatCode>General</c:formatCode>
                <c:ptCount val="5"/>
                <c:pt idx="0">
                  <c:v>265</c:v>
                </c:pt>
                <c:pt idx="1">
                  <c:v>39</c:v>
                </c:pt>
                <c:pt idx="2">
                  <c:v>28</c:v>
                </c:pt>
                <c:pt idx="3">
                  <c:v>55</c:v>
                </c:pt>
                <c:pt idx="4">
                  <c:v>143</c:v>
                </c:pt>
              </c:numCache>
            </c:numRef>
          </c:val>
        </c:ser>
        <c:ser>
          <c:idx val="1"/>
          <c:order val="1"/>
          <c:tx>
            <c:strRef>
              <c:f>Лист1!$C$1</c:f>
              <c:strCache>
                <c:ptCount val="1"/>
                <c:pt idx="0">
                  <c:v>2014</c:v>
                </c:pt>
              </c:strCache>
            </c:strRef>
          </c:tx>
          <c:invertIfNegative val="0"/>
          <c:dLbls>
            <c:showLegendKey val="0"/>
            <c:showVal val="1"/>
            <c:showCatName val="0"/>
            <c:showSerName val="0"/>
            <c:showPercent val="0"/>
            <c:showBubbleSize val="0"/>
            <c:showLeaderLines val="0"/>
          </c:dLbls>
          <c:cat>
            <c:strRef>
              <c:f>Лист1!$A$2:$A$6</c:f>
              <c:strCache>
                <c:ptCount val="5"/>
                <c:pt idx="0">
                  <c:v>Всего:</c:v>
                </c:pt>
                <c:pt idx="1">
                  <c:v>художественное </c:v>
                </c:pt>
                <c:pt idx="2">
                  <c:v>музыкальное </c:v>
                </c:pt>
                <c:pt idx="3">
                  <c:v>хореографическое</c:v>
                </c:pt>
                <c:pt idx="4">
                  <c:v>студии</c:v>
                </c:pt>
              </c:strCache>
            </c:strRef>
          </c:cat>
          <c:val>
            <c:numRef>
              <c:f>Лист1!$C$2:$C$6</c:f>
              <c:numCache>
                <c:formatCode>General</c:formatCode>
                <c:ptCount val="5"/>
                <c:pt idx="0">
                  <c:v>297</c:v>
                </c:pt>
                <c:pt idx="1">
                  <c:v>98</c:v>
                </c:pt>
                <c:pt idx="2">
                  <c:v>39</c:v>
                </c:pt>
                <c:pt idx="3">
                  <c:v>45</c:v>
                </c:pt>
                <c:pt idx="4">
                  <c:v>115</c:v>
                </c:pt>
              </c:numCache>
            </c:numRef>
          </c:val>
        </c:ser>
        <c:ser>
          <c:idx val="2"/>
          <c:order val="2"/>
          <c:tx>
            <c:strRef>
              <c:f>Лист1!$D$1</c:f>
              <c:strCache>
                <c:ptCount val="1"/>
                <c:pt idx="0">
                  <c:v>2015</c:v>
                </c:pt>
              </c:strCache>
            </c:strRef>
          </c:tx>
          <c:invertIfNegative val="0"/>
          <c:dLbls>
            <c:showLegendKey val="0"/>
            <c:showVal val="1"/>
            <c:showCatName val="0"/>
            <c:showSerName val="0"/>
            <c:showPercent val="0"/>
            <c:showBubbleSize val="0"/>
            <c:showLeaderLines val="0"/>
          </c:dLbls>
          <c:cat>
            <c:strRef>
              <c:f>Лист1!$A$2:$A$6</c:f>
              <c:strCache>
                <c:ptCount val="5"/>
                <c:pt idx="0">
                  <c:v>Всего:</c:v>
                </c:pt>
                <c:pt idx="1">
                  <c:v>художественное </c:v>
                </c:pt>
                <c:pt idx="2">
                  <c:v>музыкальное </c:v>
                </c:pt>
                <c:pt idx="3">
                  <c:v>хореографическое</c:v>
                </c:pt>
                <c:pt idx="4">
                  <c:v>студии</c:v>
                </c:pt>
              </c:strCache>
            </c:strRef>
          </c:cat>
          <c:val>
            <c:numRef>
              <c:f>Лист1!$D$2:$D$6</c:f>
              <c:numCache>
                <c:formatCode>General</c:formatCode>
                <c:ptCount val="5"/>
                <c:pt idx="0">
                  <c:v>365</c:v>
                </c:pt>
                <c:pt idx="1">
                  <c:v>162</c:v>
                </c:pt>
                <c:pt idx="2">
                  <c:v>45</c:v>
                </c:pt>
                <c:pt idx="3">
                  <c:v>95</c:v>
                </c:pt>
                <c:pt idx="4">
                  <c:v>63</c:v>
                </c:pt>
              </c:numCache>
            </c:numRef>
          </c:val>
        </c:ser>
        <c:ser>
          <c:idx val="3"/>
          <c:order val="3"/>
          <c:tx>
            <c:strRef>
              <c:f>Лист1!$E$1</c:f>
              <c:strCache>
                <c:ptCount val="1"/>
                <c:pt idx="0">
                  <c:v>2016</c:v>
                </c:pt>
              </c:strCache>
            </c:strRef>
          </c:tx>
          <c:invertIfNegative val="0"/>
          <c:dLbls>
            <c:dLbl>
              <c:idx val="0"/>
              <c:layout>
                <c:manualLayout>
                  <c:x val="4.4295305290568486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Лист1!$A$2:$A$6</c:f>
              <c:strCache>
                <c:ptCount val="5"/>
                <c:pt idx="0">
                  <c:v>Всего:</c:v>
                </c:pt>
                <c:pt idx="1">
                  <c:v>художественное </c:v>
                </c:pt>
                <c:pt idx="2">
                  <c:v>музыкальное </c:v>
                </c:pt>
                <c:pt idx="3">
                  <c:v>хореографическое</c:v>
                </c:pt>
                <c:pt idx="4">
                  <c:v>студии</c:v>
                </c:pt>
              </c:strCache>
            </c:strRef>
          </c:cat>
          <c:val>
            <c:numRef>
              <c:f>Лист1!$E$2:$E$6</c:f>
              <c:numCache>
                <c:formatCode>General</c:formatCode>
                <c:ptCount val="5"/>
                <c:pt idx="0">
                  <c:v>400</c:v>
                </c:pt>
                <c:pt idx="1">
                  <c:v>171</c:v>
                </c:pt>
                <c:pt idx="2">
                  <c:v>45</c:v>
                </c:pt>
                <c:pt idx="3">
                  <c:v>94</c:v>
                </c:pt>
                <c:pt idx="4">
                  <c:v>90</c:v>
                </c:pt>
              </c:numCache>
            </c:numRef>
          </c:val>
        </c:ser>
        <c:dLbls>
          <c:showLegendKey val="0"/>
          <c:showVal val="0"/>
          <c:showCatName val="0"/>
          <c:showSerName val="0"/>
          <c:showPercent val="0"/>
          <c:showBubbleSize val="0"/>
        </c:dLbls>
        <c:gapWidth val="150"/>
        <c:shape val="box"/>
        <c:axId val="86972672"/>
        <c:axId val="86982656"/>
        <c:axId val="0"/>
      </c:bar3DChart>
      <c:catAx>
        <c:axId val="86972672"/>
        <c:scaling>
          <c:orientation val="minMax"/>
        </c:scaling>
        <c:delete val="0"/>
        <c:axPos val="b"/>
        <c:majorTickMark val="out"/>
        <c:minorTickMark val="none"/>
        <c:tickLblPos val="nextTo"/>
        <c:crossAx val="86982656"/>
        <c:crosses val="autoZero"/>
        <c:auto val="1"/>
        <c:lblAlgn val="ctr"/>
        <c:lblOffset val="100"/>
        <c:noMultiLvlLbl val="0"/>
      </c:catAx>
      <c:valAx>
        <c:axId val="86982656"/>
        <c:scaling>
          <c:orientation val="minMax"/>
        </c:scaling>
        <c:delete val="1"/>
        <c:axPos val="l"/>
        <c:numFmt formatCode="General" sourceLinked="1"/>
        <c:majorTickMark val="out"/>
        <c:minorTickMark val="none"/>
        <c:tickLblPos val="nextTo"/>
        <c:crossAx val="86972672"/>
        <c:crosses val="autoZero"/>
        <c:crossBetween val="between"/>
      </c:valAx>
    </c:plotArea>
    <c:legend>
      <c:legendPos val="r"/>
      <c:layout>
        <c:manualLayout>
          <c:xMode val="edge"/>
          <c:yMode val="edge"/>
          <c:x val="0.89089072278428461"/>
          <c:y val="0.59729130711901302"/>
          <c:w val="8.2532094041374585E-2"/>
          <c:h val="0.37364293852136776"/>
        </c:manualLayout>
      </c:layou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
          <c:y val="0"/>
          <c:w val="1"/>
          <c:h val="0.79358188572472488"/>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2.7828215911896412E-2"/>
                  <c:y val="-5.4192254490241384E-2"/>
                </c:manualLayout>
              </c:layout>
              <c:showLegendKey val="0"/>
              <c:showVal val="1"/>
              <c:showCatName val="0"/>
              <c:showSerName val="0"/>
              <c:showPercent val="0"/>
              <c:showBubbleSize val="0"/>
            </c:dLbl>
            <c:dLbl>
              <c:idx val="1"/>
              <c:layout>
                <c:manualLayout>
                  <c:x val="3.7104287882528612E-2"/>
                  <c:y val="-9.0320424150401368E-2"/>
                </c:manualLayout>
              </c:layout>
              <c:showLegendKey val="0"/>
              <c:showVal val="1"/>
              <c:showCatName val="0"/>
              <c:showSerName val="0"/>
              <c:showPercent val="0"/>
              <c:showBubbleSize val="0"/>
            </c:dLbl>
            <c:dLbl>
              <c:idx val="2"/>
              <c:layout>
                <c:manualLayout>
                  <c:x val="4.6380359853160587E-2"/>
                  <c:y val="-0.1174165513955217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Лист1!$A$2:$A$4</c:f>
              <c:strCache>
                <c:ptCount val="3"/>
                <c:pt idx="0">
                  <c:v>КДУ</c:v>
                </c:pt>
                <c:pt idx="1">
                  <c:v>Библиотеки</c:v>
                </c:pt>
                <c:pt idx="2">
                  <c:v>ДО</c:v>
                </c:pt>
              </c:strCache>
            </c:strRef>
          </c:cat>
          <c:val>
            <c:numRef>
              <c:f>Лист1!$B$2:$B$4</c:f>
              <c:numCache>
                <c:formatCode>General</c:formatCode>
                <c:ptCount val="3"/>
                <c:pt idx="0">
                  <c:v>82</c:v>
                </c:pt>
                <c:pt idx="1">
                  <c:v>30</c:v>
                </c:pt>
                <c:pt idx="2">
                  <c:v>10</c:v>
                </c:pt>
              </c:numCache>
            </c:numRef>
          </c:val>
        </c:ser>
        <c:dLbls>
          <c:showLegendKey val="0"/>
          <c:showVal val="0"/>
          <c:showCatName val="0"/>
          <c:showSerName val="0"/>
          <c:showPercent val="0"/>
          <c:showBubbleSize val="0"/>
        </c:dLbls>
        <c:gapWidth val="150"/>
        <c:shape val="box"/>
        <c:axId val="87011328"/>
        <c:axId val="87012864"/>
        <c:axId val="0"/>
      </c:bar3DChart>
      <c:catAx>
        <c:axId val="87011328"/>
        <c:scaling>
          <c:orientation val="minMax"/>
        </c:scaling>
        <c:delete val="0"/>
        <c:axPos val="b"/>
        <c:majorTickMark val="out"/>
        <c:minorTickMark val="none"/>
        <c:tickLblPos val="nextTo"/>
        <c:crossAx val="87012864"/>
        <c:crosses val="autoZero"/>
        <c:auto val="1"/>
        <c:lblAlgn val="ctr"/>
        <c:lblOffset val="100"/>
        <c:noMultiLvlLbl val="0"/>
      </c:catAx>
      <c:valAx>
        <c:axId val="87012864"/>
        <c:scaling>
          <c:orientation val="minMax"/>
        </c:scaling>
        <c:delete val="1"/>
        <c:axPos val="l"/>
        <c:numFmt formatCode="General" sourceLinked="1"/>
        <c:majorTickMark val="out"/>
        <c:minorTickMark val="none"/>
        <c:tickLblPos val="nextTo"/>
        <c:crossAx val="87011328"/>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explosion val="25"/>
          <c:dLbls>
            <c:showLegendKey val="0"/>
            <c:showVal val="1"/>
            <c:showCatName val="0"/>
            <c:showSerName val="0"/>
            <c:showPercent val="0"/>
            <c:showBubbleSize val="0"/>
            <c:showLeaderLines val="1"/>
          </c:dLbls>
          <c:cat>
            <c:strRef>
              <c:f>Лист1!$A$2:$A$7</c:f>
              <c:strCache>
                <c:ptCount val="6"/>
                <c:pt idx="0">
                  <c:v>Высшее профильное образование</c:v>
                </c:pt>
                <c:pt idx="1">
                  <c:v>Высшее непрофильное образование</c:v>
                </c:pt>
                <c:pt idx="2">
                  <c:v>Среднее специальное профильное образование</c:v>
                </c:pt>
                <c:pt idx="3">
                  <c:v>среднее специальное непрофильное образование</c:v>
                </c:pt>
                <c:pt idx="4">
                  <c:v>Основное общее полное образование </c:v>
                </c:pt>
                <c:pt idx="5">
                  <c:v>основное общее неполное образование </c:v>
                </c:pt>
              </c:strCache>
            </c:strRef>
          </c:cat>
          <c:val>
            <c:numRef>
              <c:f>Лист1!$B$2:$B$7</c:f>
              <c:numCache>
                <c:formatCode>General</c:formatCode>
                <c:ptCount val="6"/>
                <c:pt idx="0">
                  <c:v>10</c:v>
                </c:pt>
                <c:pt idx="1">
                  <c:v>15</c:v>
                </c:pt>
                <c:pt idx="2">
                  <c:v>15</c:v>
                </c:pt>
                <c:pt idx="3">
                  <c:v>46</c:v>
                </c:pt>
                <c:pt idx="4">
                  <c:v>28</c:v>
                </c:pt>
                <c:pt idx="5">
                  <c:v>8</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
          <c:y val="0"/>
          <c:w val="1"/>
          <c:h val="0.75313542611094664"/>
        </c:manualLayout>
      </c:layout>
      <c:bar3DChart>
        <c:barDir val="col"/>
        <c:grouping val="clustered"/>
        <c:varyColors val="0"/>
        <c:ser>
          <c:idx val="0"/>
          <c:order val="0"/>
          <c:tx>
            <c:strRef>
              <c:f>Лист1!$B$1</c:f>
              <c:strCache>
                <c:ptCount val="1"/>
                <c:pt idx="0">
                  <c:v>Столбец1</c:v>
                </c:pt>
              </c:strCache>
            </c:strRef>
          </c:tx>
          <c:invertIfNegative val="0"/>
          <c:dLbls>
            <c:showLegendKey val="0"/>
            <c:showVal val="1"/>
            <c:showCatName val="0"/>
            <c:showSerName val="0"/>
            <c:showPercent val="0"/>
            <c:showBubbleSize val="0"/>
            <c:showLeaderLines val="0"/>
          </c:dLbls>
          <c:cat>
            <c:strRef>
              <c:f>Лист1!$A$2:$A$5</c:f>
              <c:strCache>
                <c:ptCount val="4"/>
                <c:pt idx="0">
                  <c:v>до 30 лет </c:v>
                </c:pt>
                <c:pt idx="1">
                  <c:v>до 40 лет </c:v>
                </c:pt>
                <c:pt idx="2">
                  <c:v>до 50 лет </c:v>
                </c:pt>
                <c:pt idx="3">
                  <c:v>свыше 50 лет </c:v>
                </c:pt>
              </c:strCache>
            </c:strRef>
          </c:cat>
          <c:val>
            <c:numRef>
              <c:f>Лист1!$B$2:$B$5</c:f>
              <c:numCache>
                <c:formatCode>General</c:formatCode>
                <c:ptCount val="4"/>
                <c:pt idx="0">
                  <c:v>13</c:v>
                </c:pt>
                <c:pt idx="1">
                  <c:v>28</c:v>
                </c:pt>
                <c:pt idx="2">
                  <c:v>47</c:v>
                </c:pt>
                <c:pt idx="3">
                  <c:v>34</c:v>
                </c:pt>
              </c:numCache>
            </c:numRef>
          </c:val>
        </c:ser>
        <c:dLbls>
          <c:showLegendKey val="0"/>
          <c:showVal val="0"/>
          <c:showCatName val="0"/>
          <c:showSerName val="0"/>
          <c:showPercent val="0"/>
          <c:showBubbleSize val="0"/>
        </c:dLbls>
        <c:gapWidth val="150"/>
        <c:shape val="box"/>
        <c:axId val="95158272"/>
        <c:axId val="95159808"/>
        <c:axId val="0"/>
      </c:bar3DChart>
      <c:catAx>
        <c:axId val="95158272"/>
        <c:scaling>
          <c:orientation val="minMax"/>
        </c:scaling>
        <c:delete val="0"/>
        <c:axPos val="b"/>
        <c:majorTickMark val="out"/>
        <c:minorTickMark val="none"/>
        <c:tickLblPos val="nextTo"/>
        <c:crossAx val="95159808"/>
        <c:crosses val="autoZero"/>
        <c:auto val="1"/>
        <c:lblAlgn val="ctr"/>
        <c:lblOffset val="100"/>
        <c:noMultiLvlLbl val="0"/>
      </c:catAx>
      <c:valAx>
        <c:axId val="95159808"/>
        <c:scaling>
          <c:orientation val="minMax"/>
        </c:scaling>
        <c:delete val="1"/>
        <c:axPos val="l"/>
        <c:numFmt formatCode="General" sourceLinked="1"/>
        <c:majorTickMark val="out"/>
        <c:minorTickMark val="none"/>
        <c:tickLblPos val="nextTo"/>
        <c:crossAx val="951582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
          <c:y val="0"/>
          <c:w val="1"/>
          <c:h val="0.81005656826451788"/>
        </c:manualLayout>
      </c:layout>
      <c:bar3DChart>
        <c:barDir val="col"/>
        <c:grouping val="clustered"/>
        <c:varyColors val="0"/>
        <c:ser>
          <c:idx val="0"/>
          <c:order val="0"/>
          <c:tx>
            <c:strRef>
              <c:f>Лист1!$B$1</c:f>
              <c:strCache>
                <c:ptCount val="1"/>
                <c:pt idx="0">
                  <c:v>2013</c:v>
                </c:pt>
              </c:strCache>
            </c:strRef>
          </c:tx>
          <c:invertIfNegative val="0"/>
          <c:dLbls>
            <c:showLegendKey val="0"/>
            <c:showVal val="1"/>
            <c:showCatName val="0"/>
            <c:showSerName val="0"/>
            <c:showPercent val="0"/>
            <c:showBubbleSize val="0"/>
            <c:showLeaderLines val="0"/>
          </c:dLbls>
          <c:cat>
            <c:strRef>
              <c:f>Лист1!$A$2:$A$3</c:f>
              <c:strCache>
                <c:ptCount val="2"/>
                <c:pt idx="0">
                  <c:v>КДУ</c:v>
                </c:pt>
                <c:pt idx="1">
                  <c:v>Библиотеками</c:v>
                </c:pt>
              </c:strCache>
            </c:strRef>
          </c:cat>
          <c:val>
            <c:numRef>
              <c:f>Лист1!$B$2:$B$3</c:f>
              <c:numCache>
                <c:formatCode>General</c:formatCode>
                <c:ptCount val="2"/>
                <c:pt idx="0">
                  <c:v>128</c:v>
                </c:pt>
                <c:pt idx="1">
                  <c:v>106</c:v>
                </c:pt>
              </c:numCache>
            </c:numRef>
          </c:val>
        </c:ser>
        <c:ser>
          <c:idx val="1"/>
          <c:order val="1"/>
          <c:tx>
            <c:strRef>
              <c:f>Лист1!$C$1</c:f>
              <c:strCache>
                <c:ptCount val="1"/>
                <c:pt idx="0">
                  <c:v>2014</c:v>
                </c:pt>
              </c:strCache>
            </c:strRef>
          </c:tx>
          <c:invertIfNegative val="0"/>
          <c:dLbls>
            <c:showLegendKey val="0"/>
            <c:showVal val="1"/>
            <c:showCatName val="0"/>
            <c:showSerName val="0"/>
            <c:showPercent val="0"/>
            <c:showBubbleSize val="0"/>
            <c:showLeaderLines val="0"/>
          </c:dLbls>
          <c:cat>
            <c:strRef>
              <c:f>Лист1!$A$2:$A$3</c:f>
              <c:strCache>
                <c:ptCount val="2"/>
                <c:pt idx="0">
                  <c:v>КДУ</c:v>
                </c:pt>
                <c:pt idx="1">
                  <c:v>Библиотеками</c:v>
                </c:pt>
              </c:strCache>
            </c:strRef>
          </c:cat>
          <c:val>
            <c:numRef>
              <c:f>Лист1!$C$2:$C$3</c:f>
              <c:numCache>
                <c:formatCode>General</c:formatCode>
                <c:ptCount val="2"/>
                <c:pt idx="0">
                  <c:v>125</c:v>
                </c:pt>
                <c:pt idx="1">
                  <c:v>113</c:v>
                </c:pt>
              </c:numCache>
            </c:numRef>
          </c:val>
        </c:ser>
        <c:ser>
          <c:idx val="2"/>
          <c:order val="2"/>
          <c:tx>
            <c:strRef>
              <c:f>Лист1!$D$1</c:f>
              <c:strCache>
                <c:ptCount val="1"/>
                <c:pt idx="0">
                  <c:v>2015</c:v>
                </c:pt>
              </c:strCache>
            </c:strRef>
          </c:tx>
          <c:invertIfNegative val="0"/>
          <c:dLbls>
            <c:showLegendKey val="0"/>
            <c:showVal val="1"/>
            <c:showCatName val="0"/>
            <c:showSerName val="0"/>
            <c:showPercent val="0"/>
            <c:showBubbleSize val="0"/>
            <c:showLeaderLines val="0"/>
          </c:dLbls>
          <c:cat>
            <c:strRef>
              <c:f>Лист1!$A$2:$A$3</c:f>
              <c:strCache>
                <c:ptCount val="2"/>
                <c:pt idx="0">
                  <c:v>КДУ</c:v>
                </c:pt>
                <c:pt idx="1">
                  <c:v>Библиотеками</c:v>
                </c:pt>
              </c:strCache>
            </c:strRef>
          </c:cat>
          <c:val>
            <c:numRef>
              <c:f>Лист1!$D$2:$D$3</c:f>
              <c:numCache>
                <c:formatCode>General</c:formatCode>
                <c:ptCount val="2"/>
                <c:pt idx="0">
                  <c:v>130</c:v>
                </c:pt>
                <c:pt idx="1">
                  <c:v>113</c:v>
                </c:pt>
              </c:numCache>
            </c:numRef>
          </c:val>
        </c:ser>
        <c:ser>
          <c:idx val="3"/>
          <c:order val="3"/>
          <c:tx>
            <c:strRef>
              <c:f>Лист1!$E$1</c:f>
              <c:strCache>
                <c:ptCount val="1"/>
                <c:pt idx="0">
                  <c:v>2016</c:v>
                </c:pt>
              </c:strCache>
            </c:strRef>
          </c:tx>
          <c:invertIfNegative val="0"/>
          <c:dLbls>
            <c:showLegendKey val="0"/>
            <c:showVal val="1"/>
            <c:showCatName val="0"/>
            <c:showSerName val="0"/>
            <c:showPercent val="0"/>
            <c:showBubbleSize val="0"/>
            <c:showLeaderLines val="0"/>
          </c:dLbls>
          <c:cat>
            <c:strRef>
              <c:f>Лист1!$A$2:$A$3</c:f>
              <c:strCache>
                <c:ptCount val="2"/>
                <c:pt idx="0">
                  <c:v>КДУ</c:v>
                </c:pt>
                <c:pt idx="1">
                  <c:v>Библиотеками</c:v>
                </c:pt>
              </c:strCache>
            </c:strRef>
          </c:cat>
          <c:val>
            <c:numRef>
              <c:f>Лист1!$E$2:$E$3</c:f>
              <c:numCache>
                <c:formatCode>General</c:formatCode>
                <c:ptCount val="2"/>
                <c:pt idx="0">
                  <c:v>130</c:v>
                </c:pt>
                <c:pt idx="1">
                  <c:v>113</c:v>
                </c:pt>
              </c:numCache>
            </c:numRef>
          </c:val>
        </c:ser>
        <c:dLbls>
          <c:showLegendKey val="0"/>
          <c:showVal val="0"/>
          <c:showCatName val="0"/>
          <c:showSerName val="0"/>
          <c:showPercent val="0"/>
          <c:showBubbleSize val="0"/>
        </c:dLbls>
        <c:gapWidth val="150"/>
        <c:shape val="box"/>
        <c:axId val="84643840"/>
        <c:axId val="84645376"/>
        <c:axId val="0"/>
      </c:bar3DChart>
      <c:catAx>
        <c:axId val="84643840"/>
        <c:scaling>
          <c:orientation val="minMax"/>
        </c:scaling>
        <c:delete val="0"/>
        <c:axPos val="b"/>
        <c:majorTickMark val="out"/>
        <c:minorTickMark val="none"/>
        <c:tickLblPos val="nextTo"/>
        <c:crossAx val="84645376"/>
        <c:crosses val="autoZero"/>
        <c:auto val="1"/>
        <c:lblAlgn val="ctr"/>
        <c:lblOffset val="100"/>
        <c:noMultiLvlLbl val="0"/>
      </c:catAx>
      <c:valAx>
        <c:axId val="84645376"/>
        <c:scaling>
          <c:orientation val="minMax"/>
        </c:scaling>
        <c:delete val="1"/>
        <c:axPos val="l"/>
        <c:numFmt formatCode="General" sourceLinked="1"/>
        <c:majorTickMark val="out"/>
        <c:minorTickMark val="none"/>
        <c:tickLblPos val="nextTo"/>
        <c:crossAx val="84643840"/>
        <c:crosses val="autoZero"/>
        <c:crossBetween val="between"/>
      </c:valAx>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0"/>
          <c:w val="1"/>
          <c:h val="0.74847846939606499"/>
        </c:manualLayout>
      </c:layout>
      <c:bar3DChart>
        <c:barDir val="col"/>
        <c:grouping val="clustered"/>
        <c:varyColors val="0"/>
        <c:ser>
          <c:idx val="0"/>
          <c:order val="0"/>
          <c:tx>
            <c:strRef>
              <c:f>Лист1!$B$1</c:f>
              <c:strCache>
                <c:ptCount val="1"/>
                <c:pt idx="0">
                  <c:v>Ряд 1</c:v>
                </c:pt>
              </c:strCache>
            </c:strRef>
          </c:tx>
          <c:invertIfNegative val="0"/>
          <c:dLbls>
            <c:showLegendKey val="0"/>
            <c:showVal val="1"/>
            <c:showCatName val="0"/>
            <c:showSerName val="0"/>
            <c:showPercent val="0"/>
            <c:showBubbleSize val="0"/>
            <c:showLeaderLines val="0"/>
          </c:dLbls>
          <c:cat>
            <c:strRef>
              <c:f>Лист1!$A$2:$A$4</c:f>
              <c:strCache>
                <c:ptCount val="3"/>
                <c:pt idx="0">
                  <c:v>до 5 лет </c:v>
                </c:pt>
                <c:pt idx="1">
                  <c:v>до 10 лет </c:v>
                </c:pt>
                <c:pt idx="2">
                  <c:v>свыше 10 лет </c:v>
                </c:pt>
              </c:strCache>
            </c:strRef>
          </c:cat>
          <c:val>
            <c:numRef>
              <c:f>Лист1!$B$2:$B$4</c:f>
              <c:numCache>
                <c:formatCode>General</c:formatCode>
                <c:ptCount val="3"/>
                <c:pt idx="0">
                  <c:v>21</c:v>
                </c:pt>
                <c:pt idx="1">
                  <c:v>37</c:v>
                </c:pt>
                <c:pt idx="2">
                  <c:v>64</c:v>
                </c:pt>
              </c:numCache>
            </c:numRef>
          </c:val>
        </c:ser>
        <c:ser>
          <c:idx val="1"/>
          <c:order val="1"/>
          <c:tx>
            <c:strRef>
              <c:f>Лист1!$C$1</c:f>
              <c:strCache>
                <c:ptCount val="1"/>
                <c:pt idx="0">
                  <c:v>Столбец1</c:v>
                </c:pt>
              </c:strCache>
            </c:strRef>
          </c:tx>
          <c:invertIfNegative val="0"/>
          <c:cat>
            <c:strRef>
              <c:f>Лист1!$A$2:$A$4</c:f>
              <c:strCache>
                <c:ptCount val="3"/>
                <c:pt idx="0">
                  <c:v>до 5 лет </c:v>
                </c:pt>
                <c:pt idx="1">
                  <c:v>до 10 лет </c:v>
                </c:pt>
                <c:pt idx="2">
                  <c:v>свыше 10 лет </c:v>
                </c:pt>
              </c:strCache>
            </c:strRef>
          </c:cat>
          <c:val>
            <c:numRef>
              <c:f>Лист1!$C$2:$C$4</c:f>
              <c:numCache>
                <c:formatCode>General</c:formatCode>
                <c:ptCount val="3"/>
              </c:numCache>
            </c:numRef>
          </c:val>
        </c:ser>
        <c:ser>
          <c:idx val="2"/>
          <c:order val="2"/>
          <c:tx>
            <c:strRef>
              <c:f>Лист1!$D$1</c:f>
              <c:strCache>
                <c:ptCount val="1"/>
                <c:pt idx="0">
                  <c:v>Столбец2</c:v>
                </c:pt>
              </c:strCache>
            </c:strRef>
          </c:tx>
          <c:invertIfNegative val="0"/>
          <c:cat>
            <c:strRef>
              <c:f>Лист1!$A$2:$A$4</c:f>
              <c:strCache>
                <c:ptCount val="3"/>
                <c:pt idx="0">
                  <c:v>до 5 лет </c:v>
                </c:pt>
                <c:pt idx="1">
                  <c:v>до 10 лет </c:v>
                </c:pt>
                <c:pt idx="2">
                  <c:v>свыше 10 лет </c:v>
                </c:pt>
              </c:strCache>
            </c:strRef>
          </c:cat>
          <c:val>
            <c:numRef>
              <c:f>Лист1!$D$2:$D$4</c:f>
              <c:numCache>
                <c:formatCode>General</c:formatCode>
                <c:ptCount val="3"/>
              </c:numCache>
            </c:numRef>
          </c:val>
        </c:ser>
        <c:dLbls>
          <c:showLegendKey val="0"/>
          <c:showVal val="0"/>
          <c:showCatName val="0"/>
          <c:showSerName val="0"/>
          <c:showPercent val="0"/>
          <c:showBubbleSize val="0"/>
        </c:dLbls>
        <c:gapWidth val="150"/>
        <c:shape val="box"/>
        <c:axId val="86641664"/>
        <c:axId val="86643456"/>
        <c:axId val="0"/>
      </c:bar3DChart>
      <c:catAx>
        <c:axId val="86641664"/>
        <c:scaling>
          <c:orientation val="minMax"/>
        </c:scaling>
        <c:delete val="0"/>
        <c:axPos val="b"/>
        <c:majorTickMark val="out"/>
        <c:minorTickMark val="none"/>
        <c:tickLblPos val="nextTo"/>
        <c:crossAx val="86643456"/>
        <c:crosses val="autoZero"/>
        <c:auto val="1"/>
        <c:lblAlgn val="ctr"/>
        <c:lblOffset val="100"/>
        <c:noMultiLvlLbl val="0"/>
      </c:catAx>
      <c:valAx>
        <c:axId val="86643456"/>
        <c:scaling>
          <c:orientation val="minMax"/>
        </c:scaling>
        <c:delete val="1"/>
        <c:axPos val="l"/>
        <c:numFmt formatCode="General" sourceLinked="1"/>
        <c:majorTickMark val="out"/>
        <c:minorTickMark val="none"/>
        <c:tickLblPos val="nextTo"/>
        <c:crossAx val="86641664"/>
        <c:crosses val="autoZero"/>
        <c:crossBetween val="between"/>
      </c:valAx>
      <c:spPr>
        <a:noFill/>
        <a:ln w="25400">
          <a:noFill/>
        </a:ln>
      </c:spPr>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perspective val="30"/>
    </c:view3D>
    <c:floor>
      <c:thickness val="0"/>
    </c:floor>
    <c:sideWall>
      <c:thickness val="0"/>
    </c:sideWall>
    <c:backWall>
      <c:thickness val="0"/>
    </c:backWall>
    <c:plotArea>
      <c:layout>
        <c:manualLayout>
          <c:layoutTarget val="inner"/>
          <c:xMode val="edge"/>
          <c:yMode val="edge"/>
          <c:x val="0"/>
          <c:y val="0"/>
          <c:w val="0.99938749202243438"/>
          <c:h val="0.92261904761905178"/>
        </c:manualLayout>
      </c:layout>
      <c:bar3DChart>
        <c:barDir val="col"/>
        <c:grouping val="clustered"/>
        <c:varyColors val="0"/>
        <c:ser>
          <c:idx val="0"/>
          <c:order val="0"/>
          <c:tx>
            <c:strRef>
              <c:f>Лист1!$B$1</c:f>
              <c:strCache>
                <c:ptCount val="1"/>
                <c:pt idx="0">
                  <c:v>Столбец1</c:v>
                </c:pt>
              </c:strCache>
            </c:strRef>
          </c:tx>
          <c:invertIfNegative val="0"/>
          <c:dLbls>
            <c:showLegendKey val="0"/>
            <c:showVal val="1"/>
            <c:showCatName val="0"/>
            <c:showSerName val="0"/>
            <c:showPercent val="0"/>
            <c:showBubbleSize val="0"/>
            <c:showLeaderLines val="0"/>
          </c:dLbls>
          <c:cat>
            <c:strRef>
              <c:f>Лист1!$A$2:$A$3</c:f>
              <c:strCache>
                <c:ptCount val="2"/>
                <c:pt idx="0">
                  <c:v>мужчины </c:v>
                </c:pt>
                <c:pt idx="1">
                  <c:v>женщины </c:v>
                </c:pt>
              </c:strCache>
            </c:strRef>
          </c:cat>
          <c:val>
            <c:numRef>
              <c:f>Лист1!$B$2:$B$3</c:f>
              <c:numCache>
                <c:formatCode>General</c:formatCode>
                <c:ptCount val="2"/>
                <c:pt idx="0">
                  <c:v>25</c:v>
                </c:pt>
                <c:pt idx="1">
                  <c:v>97</c:v>
                </c:pt>
              </c:numCache>
            </c:numRef>
          </c:val>
        </c:ser>
        <c:dLbls>
          <c:showLegendKey val="0"/>
          <c:showVal val="0"/>
          <c:showCatName val="0"/>
          <c:showSerName val="0"/>
          <c:showPercent val="0"/>
          <c:showBubbleSize val="0"/>
        </c:dLbls>
        <c:gapWidth val="150"/>
        <c:shape val="box"/>
        <c:axId val="95384320"/>
        <c:axId val="95385856"/>
        <c:axId val="0"/>
      </c:bar3DChart>
      <c:catAx>
        <c:axId val="95384320"/>
        <c:scaling>
          <c:orientation val="minMax"/>
        </c:scaling>
        <c:delete val="0"/>
        <c:axPos val="b"/>
        <c:majorTickMark val="out"/>
        <c:minorTickMark val="none"/>
        <c:tickLblPos val="nextTo"/>
        <c:crossAx val="95385856"/>
        <c:crosses val="autoZero"/>
        <c:auto val="1"/>
        <c:lblAlgn val="ctr"/>
        <c:lblOffset val="100"/>
        <c:noMultiLvlLbl val="0"/>
      </c:catAx>
      <c:valAx>
        <c:axId val="95385856"/>
        <c:scaling>
          <c:orientation val="minMax"/>
        </c:scaling>
        <c:delete val="1"/>
        <c:axPos val="l"/>
        <c:numFmt formatCode="General" sourceLinked="1"/>
        <c:majorTickMark val="out"/>
        <c:minorTickMark val="none"/>
        <c:tickLblPos val="nextTo"/>
        <c:crossAx val="9538432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6839212242414684E-3"/>
          <c:y val="2.9378663265309756E-2"/>
          <c:w val="0.66130663104954424"/>
          <c:h val="0.9328546115494194"/>
        </c:manualLayout>
      </c:layout>
      <c:pie3DChart>
        <c:varyColors val="1"/>
        <c:ser>
          <c:idx val="0"/>
          <c:order val="0"/>
          <c:tx>
            <c:strRef>
              <c:f>Лист1!$B$1</c:f>
              <c:strCache>
                <c:ptCount val="1"/>
                <c:pt idx="0">
                  <c:v>Столбец1</c:v>
                </c:pt>
              </c:strCache>
            </c:strRef>
          </c:tx>
          <c:explosion val="25"/>
          <c:dLbls>
            <c:dLbl>
              <c:idx val="3"/>
              <c:layout>
                <c:manualLayout>
                  <c:x val="-2.0970103823555783E-2"/>
                  <c:y val="-0.189048403551512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Лист1!$A$2:$A$9</c:f>
              <c:strCache>
                <c:ptCount val="8"/>
                <c:pt idx="0">
                  <c:v>Районный Дом культуры </c:v>
                </c:pt>
                <c:pt idx="1">
                  <c:v>Сельский Дом культуры </c:v>
                </c:pt>
                <c:pt idx="2">
                  <c:v>клуб - библиотека </c:v>
                </c:pt>
                <c:pt idx="3">
                  <c:v>Краеведческий музей </c:v>
                </c:pt>
                <c:pt idx="4">
                  <c:v>Автоклуб</c:v>
                </c:pt>
                <c:pt idx="5">
                  <c:v>Сельская библиотека </c:v>
                </c:pt>
                <c:pt idx="6">
                  <c:v>Детская библиотека </c:v>
                </c:pt>
                <c:pt idx="7">
                  <c:v>Центральная районная библиотека</c:v>
                </c:pt>
              </c:strCache>
            </c:strRef>
          </c:cat>
          <c:val>
            <c:numRef>
              <c:f>Лист1!$B$2:$B$9</c:f>
              <c:numCache>
                <c:formatCode>General</c:formatCode>
                <c:ptCount val="8"/>
                <c:pt idx="0">
                  <c:v>1</c:v>
                </c:pt>
                <c:pt idx="1">
                  <c:v>11</c:v>
                </c:pt>
                <c:pt idx="2">
                  <c:v>1</c:v>
                </c:pt>
                <c:pt idx="3">
                  <c:v>1</c:v>
                </c:pt>
                <c:pt idx="4">
                  <c:v>2</c:v>
                </c:pt>
                <c:pt idx="5">
                  <c:v>12</c:v>
                </c:pt>
                <c:pt idx="6">
                  <c:v>1</c:v>
                </c:pt>
                <c:pt idx="7">
                  <c:v>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5500214387707367"/>
          <c:y val="8.3903195351487672E-2"/>
          <c:w val="0.32730379142638139"/>
          <c:h val="0.63995365308026464"/>
        </c:manualLayout>
      </c:layout>
      <c:overlay val="0"/>
    </c:legend>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1.0485152949501601E-3"/>
          <c:y val="6.3218390804597721E-2"/>
          <c:w val="0.99110836853304951"/>
          <c:h val="0.74137931034483306"/>
        </c:manualLayout>
      </c:layout>
      <c:bar3DChart>
        <c:barDir val="col"/>
        <c:grouping val="clustered"/>
        <c:varyColors val="0"/>
        <c:ser>
          <c:idx val="0"/>
          <c:order val="0"/>
          <c:tx>
            <c:strRef>
              <c:f>Sheet1!$A$2</c:f>
              <c:strCache>
                <c:ptCount val="1"/>
                <c:pt idx="0">
                  <c:v>тыс.чел.</c:v>
                </c:pt>
              </c:strCache>
            </c:strRef>
          </c:tx>
          <c:spPr>
            <a:solidFill>
              <a:srgbClr val="9999FF"/>
            </a:solidFill>
            <a:ln w="12692">
              <a:solidFill>
                <a:srgbClr val="000000"/>
              </a:solidFill>
              <a:prstDash val="solid"/>
            </a:ln>
          </c:spPr>
          <c:invertIfNegative val="0"/>
          <c:dLbls>
            <c:spPr>
              <a:noFill/>
              <a:ln w="25384">
                <a:noFill/>
              </a:ln>
            </c:spPr>
            <c:txPr>
              <a:bodyPr/>
              <a:lstStyle/>
              <a:p>
                <a:pPr>
                  <a:defRPr sz="79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Sheet1!$B$2:$E$2</c:f>
              <c:numCache>
                <c:formatCode>General</c:formatCode>
                <c:ptCount val="4"/>
                <c:pt idx="0">
                  <c:v>6.92</c:v>
                </c:pt>
                <c:pt idx="1">
                  <c:v>6.92</c:v>
                </c:pt>
                <c:pt idx="2">
                  <c:v>6.92</c:v>
                </c:pt>
                <c:pt idx="3">
                  <c:v>7.0439999999999996</c:v>
                </c:pt>
              </c:numCache>
            </c:numRef>
          </c:val>
        </c:ser>
        <c:dLbls>
          <c:showLegendKey val="0"/>
          <c:showVal val="1"/>
          <c:showCatName val="0"/>
          <c:showSerName val="0"/>
          <c:showPercent val="0"/>
          <c:showBubbleSize val="0"/>
        </c:dLbls>
        <c:gapWidth val="150"/>
        <c:gapDepth val="0"/>
        <c:shape val="box"/>
        <c:axId val="81056512"/>
        <c:axId val="81058048"/>
        <c:axId val="0"/>
      </c:bar3DChart>
      <c:catAx>
        <c:axId val="81056512"/>
        <c:scaling>
          <c:orientation val="minMax"/>
        </c:scaling>
        <c:delete val="0"/>
        <c:axPos val="b"/>
        <c:numFmt formatCode="General" sourceLinked="1"/>
        <c:majorTickMark val="out"/>
        <c:minorTickMark val="none"/>
        <c:tickLblPos val="low"/>
        <c:spPr>
          <a:ln w="3173">
            <a:solidFill>
              <a:srgbClr val="000000"/>
            </a:solidFill>
            <a:prstDash val="solid"/>
          </a:ln>
        </c:spPr>
        <c:txPr>
          <a:bodyPr rot="0" vert="horz"/>
          <a:lstStyle/>
          <a:p>
            <a:pPr>
              <a:defRPr sz="799" b="1" i="0" u="none" strike="noStrike" baseline="0">
                <a:solidFill>
                  <a:srgbClr val="000000"/>
                </a:solidFill>
                <a:latin typeface="Calibri"/>
                <a:ea typeface="Calibri"/>
                <a:cs typeface="Calibri"/>
              </a:defRPr>
            </a:pPr>
            <a:endParaRPr lang="ru-RU"/>
          </a:p>
        </c:txPr>
        <c:crossAx val="81058048"/>
        <c:crosses val="autoZero"/>
        <c:auto val="1"/>
        <c:lblAlgn val="ctr"/>
        <c:lblOffset val="100"/>
        <c:tickLblSkip val="1"/>
        <c:tickMarkSkip val="1"/>
        <c:noMultiLvlLbl val="0"/>
      </c:catAx>
      <c:valAx>
        <c:axId val="81058048"/>
        <c:scaling>
          <c:orientation val="minMax"/>
        </c:scaling>
        <c:delete val="1"/>
        <c:axPos val="l"/>
        <c:numFmt formatCode="General" sourceLinked="1"/>
        <c:majorTickMark val="out"/>
        <c:minorTickMark val="none"/>
        <c:tickLblPos val="nextTo"/>
        <c:crossAx val="81056512"/>
        <c:crosses val="autoZero"/>
        <c:crossBetween val="between"/>
      </c:valAx>
      <c:spPr>
        <a:noFill/>
        <a:ln w="25384">
          <a:noFill/>
        </a:ln>
      </c:spPr>
    </c:plotArea>
    <c:legend>
      <c:legendPos val="r"/>
      <c:layout>
        <c:manualLayout>
          <c:xMode val="edge"/>
          <c:yMode val="edge"/>
          <c:x val="0.88279773156900065"/>
          <c:y val="0.44252873563218392"/>
          <c:w val="0.10964083175803462"/>
          <c:h val="0.11494252873563222"/>
        </c:manualLayout>
      </c:layout>
      <c:overlay val="0"/>
      <c:spPr>
        <a:noFill/>
        <a:ln w="3173">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4"/>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3.6368979466203691E-4"/>
          <c:y val="5.7471264367816112E-2"/>
          <c:w val="0.9996363102053375"/>
          <c:h val="0.74712643678160962"/>
        </c:manualLayout>
      </c:layout>
      <c:bar3DChart>
        <c:barDir val="col"/>
        <c:grouping val="clustered"/>
        <c:varyColors val="0"/>
        <c:ser>
          <c:idx val="0"/>
          <c:order val="0"/>
          <c:tx>
            <c:strRef>
              <c:f>Sheet1!$A$2</c:f>
              <c:strCache>
                <c:ptCount val="1"/>
                <c:pt idx="0">
                  <c:v>тыс.посещений.</c:v>
                </c:pt>
              </c:strCache>
            </c:strRef>
          </c:tx>
          <c:spPr>
            <a:solidFill>
              <a:srgbClr val="9999FF"/>
            </a:solidFill>
            <a:ln w="12692">
              <a:solidFill>
                <a:srgbClr val="000000"/>
              </a:solidFill>
              <a:prstDash val="solid"/>
            </a:ln>
          </c:spPr>
          <c:invertIfNegative val="0"/>
          <c:dLbls>
            <c:spPr>
              <a:noFill/>
              <a:ln w="25384">
                <a:noFill/>
              </a:ln>
            </c:spPr>
            <c:txPr>
              <a:bodyPr/>
              <a:lstStyle/>
              <a:p>
                <a:pPr>
                  <a:defRPr sz="79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Sheet1!$B$2:$E$2</c:f>
              <c:numCache>
                <c:formatCode>General</c:formatCode>
                <c:ptCount val="4"/>
                <c:pt idx="0">
                  <c:v>104.72</c:v>
                </c:pt>
                <c:pt idx="1">
                  <c:v>108.44000000000032</c:v>
                </c:pt>
                <c:pt idx="2">
                  <c:v>123.854</c:v>
                </c:pt>
                <c:pt idx="3">
                  <c:v>131.048</c:v>
                </c:pt>
              </c:numCache>
            </c:numRef>
          </c:val>
        </c:ser>
        <c:dLbls>
          <c:showLegendKey val="0"/>
          <c:showVal val="0"/>
          <c:showCatName val="0"/>
          <c:showSerName val="0"/>
          <c:showPercent val="0"/>
          <c:showBubbleSize val="0"/>
        </c:dLbls>
        <c:gapWidth val="150"/>
        <c:gapDepth val="0"/>
        <c:shape val="box"/>
        <c:axId val="84859136"/>
        <c:axId val="85725184"/>
        <c:axId val="0"/>
      </c:bar3DChart>
      <c:catAx>
        <c:axId val="84859136"/>
        <c:scaling>
          <c:orientation val="minMax"/>
        </c:scaling>
        <c:delete val="0"/>
        <c:axPos val="b"/>
        <c:numFmt formatCode="General" sourceLinked="1"/>
        <c:majorTickMark val="out"/>
        <c:minorTickMark val="none"/>
        <c:tickLblPos val="low"/>
        <c:spPr>
          <a:ln w="3173">
            <a:solidFill>
              <a:srgbClr val="000000"/>
            </a:solidFill>
            <a:prstDash val="solid"/>
          </a:ln>
        </c:spPr>
        <c:txPr>
          <a:bodyPr rot="0" vert="horz"/>
          <a:lstStyle/>
          <a:p>
            <a:pPr>
              <a:defRPr sz="799" b="1" i="0" u="none" strike="noStrike" baseline="0">
                <a:solidFill>
                  <a:srgbClr val="000000"/>
                </a:solidFill>
                <a:latin typeface="Calibri"/>
                <a:ea typeface="Calibri"/>
                <a:cs typeface="Calibri"/>
              </a:defRPr>
            </a:pPr>
            <a:endParaRPr lang="ru-RU"/>
          </a:p>
        </c:txPr>
        <c:crossAx val="85725184"/>
        <c:crosses val="autoZero"/>
        <c:auto val="1"/>
        <c:lblAlgn val="ctr"/>
        <c:lblOffset val="100"/>
        <c:tickLblSkip val="1"/>
        <c:tickMarkSkip val="1"/>
        <c:noMultiLvlLbl val="0"/>
      </c:catAx>
      <c:valAx>
        <c:axId val="85725184"/>
        <c:scaling>
          <c:orientation val="minMax"/>
        </c:scaling>
        <c:delete val="1"/>
        <c:axPos val="l"/>
        <c:numFmt formatCode="General" sourceLinked="1"/>
        <c:majorTickMark val="out"/>
        <c:minorTickMark val="none"/>
        <c:tickLblPos val="nextTo"/>
        <c:crossAx val="84859136"/>
        <c:crosses val="autoZero"/>
        <c:crossBetween val="between"/>
      </c:valAx>
      <c:spPr>
        <a:noFill/>
        <a:ln w="25384">
          <a:noFill/>
        </a:ln>
      </c:spPr>
    </c:plotArea>
    <c:legend>
      <c:legendPos val="r"/>
      <c:layout>
        <c:manualLayout>
          <c:xMode val="edge"/>
          <c:yMode val="edge"/>
          <c:x val="0.8237347294938967"/>
          <c:y val="0.44252873563218392"/>
          <c:w val="0.16928446771378708"/>
          <c:h val="0.11494252873563222"/>
        </c:manualLayout>
      </c:layout>
      <c:overlay val="0"/>
      <c:spPr>
        <a:noFill/>
        <a:ln w="3173">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5"/>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6.5637065637065631E-2"/>
          <c:y val="6.3218390804597721E-2"/>
          <c:w val="0.7972972972972977"/>
          <c:h val="0.74137931034483306"/>
        </c:manualLayout>
      </c:layout>
      <c:bar3DChart>
        <c:barDir val="col"/>
        <c:grouping val="clustered"/>
        <c:varyColors val="0"/>
        <c:ser>
          <c:idx val="0"/>
          <c:order val="0"/>
          <c:tx>
            <c:strRef>
              <c:f>Sheet1!$A$2</c:f>
              <c:strCache>
                <c:ptCount val="1"/>
                <c:pt idx="0">
                  <c:v>тыс.экз.</c:v>
                </c:pt>
              </c:strCache>
            </c:strRef>
          </c:tx>
          <c:spPr>
            <a:solidFill>
              <a:srgbClr val="9999FF"/>
            </a:solidFill>
            <a:ln w="12692">
              <a:solidFill>
                <a:srgbClr val="000000"/>
              </a:solidFill>
              <a:prstDash val="solid"/>
            </a:ln>
          </c:spPr>
          <c:invertIfNegative val="0"/>
          <c:dLbls>
            <c:spPr>
              <a:noFill/>
              <a:ln w="25384">
                <a:noFill/>
              </a:ln>
            </c:spPr>
            <c:txPr>
              <a:bodyPr/>
              <a:lstStyle/>
              <a:p>
                <a:pPr>
                  <a:defRPr sz="79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Sheet1!$B$2:$E$2</c:f>
              <c:numCache>
                <c:formatCode>General</c:formatCode>
                <c:ptCount val="4"/>
                <c:pt idx="0">
                  <c:v>106.99000000000002</c:v>
                </c:pt>
                <c:pt idx="1">
                  <c:v>108</c:v>
                </c:pt>
                <c:pt idx="2">
                  <c:v>109.49000000000002</c:v>
                </c:pt>
                <c:pt idx="3">
                  <c:v>111.23</c:v>
                </c:pt>
              </c:numCache>
            </c:numRef>
          </c:val>
        </c:ser>
        <c:dLbls>
          <c:showLegendKey val="0"/>
          <c:showVal val="1"/>
          <c:showCatName val="0"/>
          <c:showSerName val="0"/>
          <c:showPercent val="0"/>
          <c:showBubbleSize val="0"/>
        </c:dLbls>
        <c:gapWidth val="150"/>
        <c:gapDepth val="0"/>
        <c:shape val="box"/>
        <c:axId val="85752832"/>
        <c:axId val="85878656"/>
        <c:axId val="0"/>
      </c:bar3DChart>
      <c:catAx>
        <c:axId val="85752832"/>
        <c:scaling>
          <c:orientation val="minMax"/>
        </c:scaling>
        <c:delete val="0"/>
        <c:axPos val="b"/>
        <c:numFmt formatCode="General" sourceLinked="1"/>
        <c:majorTickMark val="out"/>
        <c:minorTickMark val="none"/>
        <c:tickLblPos val="low"/>
        <c:spPr>
          <a:ln w="3173">
            <a:solidFill>
              <a:srgbClr val="000000"/>
            </a:solidFill>
            <a:prstDash val="solid"/>
          </a:ln>
        </c:spPr>
        <c:txPr>
          <a:bodyPr rot="0" vert="horz"/>
          <a:lstStyle/>
          <a:p>
            <a:pPr>
              <a:defRPr sz="799" b="1" i="0" u="none" strike="noStrike" baseline="0">
                <a:solidFill>
                  <a:srgbClr val="000000"/>
                </a:solidFill>
                <a:latin typeface="Calibri"/>
                <a:ea typeface="Calibri"/>
                <a:cs typeface="Calibri"/>
              </a:defRPr>
            </a:pPr>
            <a:endParaRPr lang="ru-RU"/>
          </a:p>
        </c:txPr>
        <c:crossAx val="85878656"/>
        <c:crosses val="autoZero"/>
        <c:auto val="1"/>
        <c:lblAlgn val="ctr"/>
        <c:lblOffset val="100"/>
        <c:tickLblSkip val="1"/>
        <c:tickMarkSkip val="1"/>
        <c:noMultiLvlLbl val="0"/>
      </c:catAx>
      <c:valAx>
        <c:axId val="85878656"/>
        <c:scaling>
          <c:orientation val="minMax"/>
        </c:scaling>
        <c:delete val="1"/>
        <c:axPos val="l"/>
        <c:numFmt formatCode="General" sourceLinked="1"/>
        <c:majorTickMark val="out"/>
        <c:minorTickMark val="none"/>
        <c:tickLblPos val="nextTo"/>
        <c:crossAx val="85752832"/>
        <c:crosses val="autoZero"/>
        <c:crossBetween val="between"/>
      </c:valAx>
      <c:spPr>
        <a:noFill/>
        <a:ln w="25384">
          <a:noFill/>
        </a:ln>
      </c:spPr>
    </c:plotArea>
    <c:legend>
      <c:legendPos val="r"/>
      <c:layout>
        <c:manualLayout>
          <c:xMode val="edge"/>
          <c:yMode val="edge"/>
          <c:x val="0.88416988416988462"/>
          <c:y val="0.44252873563218392"/>
          <c:w val="0.10810810810810811"/>
          <c:h val="0.11494252873563222"/>
        </c:manualLayout>
      </c:layout>
      <c:overlay val="0"/>
      <c:spPr>
        <a:noFill/>
        <a:ln w="3173">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
          <c:y val="0"/>
          <c:w val="1"/>
          <c:h val="0.75917896163363163"/>
        </c:manualLayout>
      </c:layout>
      <c:bar3DChart>
        <c:barDir val="col"/>
        <c:grouping val="clustered"/>
        <c:varyColors val="0"/>
        <c:ser>
          <c:idx val="0"/>
          <c:order val="0"/>
          <c:tx>
            <c:strRef>
              <c:f>Лист1!$B$1</c:f>
              <c:strCache>
                <c:ptCount val="1"/>
                <c:pt idx="0">
                  <c:v>Ряд 1</c:v>
                </c:pt>
              </c:strCache>
            </c:strRef>
          </c:tx>
          <c:invertIfNegative val="0"/>
          <c:dLbls>
            <c:showLegendKey val="0"/>
            <c:showVal val="1"/>
            <c:showCatName val="0"/>
            <c:showSerName val="0"/>
            <c:showPercent val="0"/>
            <c:showBubbleSize val="0"/>
            <c:showLeaderLines val="0"/>
          </c:dLbls>
          <c:cat>
            <c:strRef>
              <c:f>Лист1!$A$2:$A$7</c:f>
              <c:strCache>
                <c:ptCount val="6"/>
                <c:pt idx="0">
                  <c:v>18-20 лет </c:v>
                </c:pt>
                <c:pt idx="1">
                  <c:v>21-30 лет </c:v>
                </c:pt>
                <c:pt idx="2">
                  <c:v>31-40 лет </c:v>
                </c:pt>
                <c:pt idx="3">
                  <c:v>41-50 лет </c:v>
                </c:pt>
                <c:pt idx="4">
                  <c:v>51-60 лет </c:v>
                </c:pt>
                <c:pt idx="5">
                  <c:v>61 и старше </c:v>
                </c:pt>
              </c:strCache>
            </c:strRef>
          </c:cat>
          <c:val>
            <c:numRef>
              <c:f>Лист1!$B$2:$B$7</c:f>
              <c:numCache>
                <c:formatCode>General</c:formatCode>
                <c:ptCount val="6"/>
                <c:pt idx="0">
                  <c:v>6.7</c:v>
                </c:pt>
                <c:pt idx="1">
                  <c:v>25</c:v>
                </c:pt>
                <c:pt idx="2">
                  <c:v>24.3</c:v>
                </c:pt>
                <c:pt idx="3">
                  <c:v>20.7</c:v>
                </c:pt>
                <c:pt idx="4">
                  <c:v>13.8</c:v>
                </c:pt>
                <c:pt idx="5">
                  <c:v>9.5</c:v>
                </c:pt>
              </c:numCache>
            </c:numRef>
          </c:val>
        </c:ser>
        <c:dLbls>
          <c:showLegendKey val="0"/>
          <c:showVal val="0"/>
          <c:showCatName val="0"/>
          <c:showSerName val="0"/>
          <c:showPercent val="0"/>
          <c:showBubbleSize val="0"/>
        </c:dLbls>
        <c:gapWidth val="150"/>
        <c:shape val="box"/>
        <c:axId val="85911808"/>
        <c:axId val="85913600"/>
        <c:axId val="0"/>
      </c:bar3DChart>
      <c:catAx>
        <c:axId val="85911808"/>
        <c:scaling>
          <c:orientation val="minMax"/>
        </c:scaling>
        <c:delete val="0"/>
        <c:axPos val="b"/>
        <c:majorTickMark val="out"/>
        <c:minorTickMark val="none"/>
        <c:tickLblPos val="nextTo"/>
        <c:crossAx val="85913600"/>
        <c:crosses val="autoZero"/>
        <c:auto val="1"/>
        <c:lblAlgn val="ctr"/>
        <c:lblOffset val="100"/>
        <c:noMultiLvlLbl val="0"/>
      </c:catAx>
      <c:valAx>
        <c:axId val="85913600"/>
        <c:scaling>
          <c:orientation val="minMax"/>
        </c:scaling>
        <c:delete val="1"/>
        <c:axPos val="l"/>
        <c:numFmt formatCode="General" sourceLinked="1"/>
        <c:majorTickMark val="out"/>
        <c:minorTickMark val="none"/>
        <c:tickLblPos val="nextTo"/>
        <c:crossAx val="8591180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Оценка качества услуг</a:t>
            </a:r>
          </a:p>
        </c:rich>
      </c:tx>
      <c:overlay val="0"/>
      <c:spPr>
        <a:noFill/>
        <a:ln>
          <a:noFill/>
        </a:ln>
        <a:effectLst/>
      </c:spPr>
    </c:title>
    <c:autoTitleDeleted val="0"/>
    <c:plotArea>
      <c:layout/>
      <c:lineChart>
        <c:grouping val="stacke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'Ответы на форму (1)'!$A$2:$A$32</c:f>
              <c:numCache>
                <c:formatCode>m/d/yyyy\ h:mm:ss</c:formatCode>
                <c:ptCount val="31"/>
                <c:pt idx="0">
                  <c:v>42464.618907106611</c:v>
                </c:pt>
                <c:pt idx="1">
                  <c:v>42464.670780184984</c:v>
                </c:pt>
                <c:pt idx="2">
                  <c:v>42464.854208912213</c:v>
                </c:pt>
                <c:pt idx="3">
                  <c:v>42464.866578484129</c:v>
                </c:pt>
                <c:pt idx="4">
                  <c:v>42464.898666180561</c:v>
                </c:pt>
                <c:pt idx="5">
                  <c:v>42464.900226620382</c:v>
                </c:pt>
                <c:pt idx="6">
                  <c:v>42465.443760960574</c:v>
                </c:pt>
                <c:pt idx="7">
                  <c:v>42465.454615197246</c:v>
                </c:pt>
                <c:pt idx="8">
                  <c:v>42465.816280752319</c:v>
                </c:pt>
                <c:pt idx="9">
                  <c:v>42465.816603495725</c:v>
                </c:pt>
                <c:pt idx="10">
                  <c:v>42466.614561469913</c:v>
                </c:pt>
                <c:pt idx="11">
                  <c:v>42467.531570995372</c:v>
                </c:pt>
                <c:pt idx="12">
                  <c:v>42478.500527384262</c:v>
                </c:pt>
                <c:pt idx="13">
                  <c:v>42478.63632012732</c:v>
                </c:pt>
                <c:pt idx="14">
                  <c:v>42481.813958657411</c:v>
                </c:pt>
                <c:pt idx="15">
                  <c:v>42482.547322731174</c:v>
                </c:pt>
                <c:pt idx="16">
                  <c:v>42489.381384490742</c:v>
                </c:pt>
                <c:pt idx="17">
                  <c:v>42497.810648669001</c:v>
                </c:pt>
                <c:pt idx="18">
                  <c:v>42500.80127674769</c:v>
                </c:pt>
                <c:pt idx="19">
                  <c:v>42517.417673148448</c:v>
                </c:pt>
                <c:pt idx="20">
                  <c:v>42642.866531933003</c:v>
                </c:pt>
                <c:pt idx="21">
                  <c:v>42667.082975833335</c:v>
                </c:pt>
                <c:pt idx="22">
                  <c:v>42668.633761561956</c:v>
                </c:pt>
                <c:pt idx="23">
                  <c:v>42670.577984363175</c:v>
                </c:pt>
                <c:pt idx="24">
                  <c:v>42673.668097210626</c:v>
                </c:pt>
                <c:pt idx="25">
                  <c:v>42674.895280543977</c:v>
                </c:pt>
                <c:pt idx="26">
                  <c:v>42688.742137534704</c:v>
                </c:pt>
                <c:pt idx="27">
                  <c:v>42690.671814872687</c:v>
                </c:pt>
                <c:pt idx="28">
                  <c:v>42716.606190671184</c:v>
                </c:pt>
                <c:pt idx="29">
                  <c:v>42720.532510312543</c:v>
                </c:pt>
                <c:pt idx="30">
                  <c:v>42726.559228668993</c:v>
                </c:pt>
              </c:numCache>
            </c:numRef>
          </c:cat>
          <c:val>
            <c:numRef>
              <c:f>'Ответы на форму (1)'!$B$2:$B$32</c:f>
              <c:numCache>
                <c:formatCode>General</c:formatCode>
                <c:ptCount val="31"/>
                <c:pt idx="0">
                  <c:v>5</c:v>
                </c:pt>
                <c:pt idx="1">
                  <c:v>5</c:v>
                </c:pt>
                <c:pt idx="2">
                  <c:v>5</c:v>
                </c:pt>
                <c:pt idx="3">
                  <c:v>5</c:v>
                </c:pt>
                <c:pt idx="4">
                  <c:v>5</c:v>
                </c:pt>
                <c:pt idx="5">
                  <c:v>5</c:v>
                </c:pt>
                <c:pt idx="6">
                  <c:v>5</c:v>
                </c:pt>
                <c:pt idx="7">
                  <c:v>5</c:v>
                </c:pt>
                <c:pt idx="8">
                  <c:v>5</c:v>
                </c:pt>
                <c:pt idx="9">
                  <c:v>5</c:v>
                </c:pt>
                <c:pt idx="10">
                  <c:v>4</c:v>
                </c:pt>
                <c:pt idx="11">
                  <c:v>5</c:v>
                </c:pt>
                <c:pt idx="12">
                  <c:v>5</c:v>
                </c:pt>
                <c:pt idx="13">
                  <c:v>5</c:v>
                </c:pt>
                <c:pt idx="14">
                  <c:v>5</c:v>
                </c:pt>
                <c:pt idx="15">
                  <c:v>5</c:v>
                </c:pt>
                <c:pt idx="16">
                  <c:v>5</c:v>
                </c:pt>
                <c:pt idx="17">
                  <c:v>5</c:v>
                </c:pt>
                <c:pt idx="18">
                  <c:v>5</c:v>
                </c:pt>
                <c:pt idx="19">
                  <c:v>5</c:v>
                </c:pt>
                <c:pt idx="20">
                  <c:v>2</c:v>
                </c:pt>
                <c:pt idx="21">
                  <c:v>5</c:v>
                </c:pt>
                <c:pt idx="22">
                  <c:v>5</c:v>
                </c:pt>
                <c:pt idx="23">
                  <c:v>5</c:v>
                </c:pt>
                <c:pt idx="24">
                  <c:v>5</c:v>
                </c:pt>
                <c:pt idx="25">
                  <c:v>5</c:v>
                </c:pt>
                <c:pt idx="26">
                  <c:v>5</c:v>
                </c:pt>
                <c:pt idx="27">
                  <c:v>4</c:v>
                </c:pt>
                <c:pt idx="28">
                  <c:v>5</c:v>
                </c:pt>
                <c:pt idx="29">
                  <c:v>4</c:v>
                </c:pt>
                <c:pt idx="30">
                  <c:v>5</c:v>
                </c:pt>
              </c:numCache>
            </c:numRef>
          </c:val>
          <c:smooth val="0"/>
          <c:extLst xmlns:c16r2="http://schemas.microsoft.com/office/drawing/2015/06/chart">
            <c:ext xmlns:c16="http://schemas.microsoft.com/office/drawing/2014/chart" uri="{C3380CC4-5D6E-409C-BE32-E72D297353CC}">
              <c16:uniqueId val="{00000000-3283-40F1-8FB4-7E53AD565727}"/>
            </c:ext>
          </c:extLst>
        </c:ser>
        <c:ser>
          <c:idx val="1"/>
          <c:order val="1"/>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'Ответы на форму (1)'!$A$2:$A$32</c:f>
              <c:numCache>
                <c:formatCode>m/d/yyyy\ h:mm:ss</c:formatCode>
                <c:ptCount val="31"/>
                <c:pt idx="0">
                  <c:v>42464.618907106611</c:v>
                </c:pt>
                <c:pt idx="1">
                  <c:v>42464.670780184984</c:v>
                </c:pt>
                <c:pt idx="2">
                  <c:v>42464.854208912213</c:v>
                </c:pt>
                <c:pt idx="3">
                  <c:v>42464.866578484129</c:v>
                </c:pt>
                <c:pt idx="4">
                  <c:v>42464.898666180561</c:v>
                </c:pt>
                <c:pt idx="5">
                  <c:v>42464.900226620382</c:v>
                </c:pt>
                <c:pt idx="6">
                  <c:v>42465.443760960574</c:v>
                </c:pt>
                <c:pt idx="7">
                  <c:v>42465.454615197246</c:v>
                </c:pt>
                <c:pt idx="8">
                  <c:v>42465.816280752319</c:v>
                </c:pt>
                <c:pt idx="9">
                  <c:v>42465.816603495725</c:v>
                </c:pt>
                <c:pt idx="10">
                  <c:v>42466.614561469913</c:v>
                </c:pt>
                <c:pt idx="11">
                  <c:v>42467.531570995372</c:v>
                </c:pt>
                <c:pt idx="12">
                  <c:v>42478.500527384262</c:v>
                </c:pt>
                <c:pt idx="13">
                  <c:v>42478.63632012732</c:v>
                </c:pt>
                <c:pt idx="14">
                  <c:v>42481.813958657411</c:v>
                </c:pt>
                <c:pt idx="15">
                  <c:v>42482.547322731174</c:v>
                </c:pt>
                <c:pt idx="16">
                  <c:v>42489.381384490742</c:v>
                </c:pt>
                <c:pt idx="17">
                  <c:v>42497.810648669001</c:v>
                </c:pt>
                <c:pt idx="18">
                  <c:v>42500.80127674769</c:v>
                </c:pt>
                <c:pt idx="19">
                  <c:v>42517.417673148448</c:v>
                </c:pt>
                <c:pt idx="20">
                  <c:v>42642.866531933003</c:v>
                </c:pt>
                <c:pt idx="21">
                  <c:v>42667.082975833335</c:v>
                </c:pt>
                <c:pt idx="22">
                  <c:v>42668.633761561956</c:v>
                </c:pt>
                <c:pt idx="23">
                  <c:v>42670.577984363175</c:v>
                </c:pt>
                <c:pt idx="24">
                  <c:v>42673.668097210626</c:v>
                </c:pt>
                <c:pt idx="25">
                  <c:v>42674.895280543977</c:v>
                </c:pt>
                <c:pt idx="26">
                  <c:v>42688.742137534704</c:v>
                </c:pt>
                <c:pt idx="27">
                  <c:v>42690.671814872687</c:v>
                </c:pt>
                <c:pt idx="28">
                  <c:v>42716.606190671184</c:v>
                </c:pt>
                <c:pt idx="29">
                  <c:v>42720.532510312543</c:v>
                </c:pt>
                <c:pt idx="30">
                  <c:v>42726.559228668993</c:v>
                </c:pt>
              </c:numCache>
            </c:numRef>
          </c:cat>
          <c:val>
            <c:numRef>
              <c:f>'Ответы на форму (1)'!$C$2:$C$32</c:f>
              <c:numCache>
                <c:formatCode>General</c:formatCode>
                <c:ptCount val="31"/>
                <c:pt idx="0">
                  <c:v>5</c:v>
                </c:pt>
                <c:pt idx="1">
                  <c:v>4</c:v>
                </c:pt>
                <c:pt idx="2">
                  <c:v>5</c:v>
                </c:pt>
                <c:pt idx="3">
                  <c:v>5</c:v>
                </c:pt>
                <c:pt idx="4">
                  <c:v>4</c:v>
                </c:pt>
                <c:pt idx="5">
                  <c:v>5</c:v>
                </c:pt>
                <c:pt idx="6">
                  <c:v>5</c:v>
                </c:pt>
                <c:pt idx="7">
                  <c:v>5</c:v>
                </c:pt>
                <c:pt idx="8">
                  <c:v>5</c:v>
                </c:pt>
                <c:pt idx="9">
                  <c:v>5</c:v>
                </c:pt>
                <c:pt idx="10">
                  <c:v>4</c:v>
                </c:pt>
                <c:pt idx="11">
                  <c:v>5</c:v>
                </c:pt>
                <c:pt idx="12">
                  <c:v>5</c:v>
                </c:pt>
                <c:pt idx="13">
                  <c:v>5</c:v>
                </c:pt>
                <c:pt idx="14">
                  <c:v>5</c:v>
                </c:pt>
                <c:pt idx="15">
                  <c:v>5</c:v>
                </c:pt>
                <c:pt idx="16">
                  <c:v>5</c:v>
                </c:pt>
                <c:pt idx="17">
                  <c:v>5</c:v>
                </c:pt>
                <c:pt idx="18">
                  <c:v>5</c:v>
                </c:pt>
                <c:pt idx="19">
                  <c:v>5</c:v>
                </c:pt>
                <c:pt idx="20">
                  <c:v>1</c:v>
                </c:pt>
                <c:pt idx="21">
                  <c:v>5</c:v>
                </c:pt>
                <c:pt idx="22">
                  <c:v>5</c:v>
                </c:pt>
                <c:pt idx="23">
                  <c:v>5</c:v>
                </c:pt>
                <c:pt idx="24">
                  <c:v>5</c:v>
                </c:pt>
                <c:pt idx="25">
                  <c:v>5</c:v>
                </c:pt>
                <c:pt idx="26">
                  <c:v>4</c:v>
                </c:pt>
                <c:pt idx="27">
                  <c:v>5</c:v>
                </c:pt>
                <c:pt idx="28">
                  <c:v>4</c:v>
                </c:pt>
                <c:pt idx="29">
                  <c:v>4</c:v>
                </c:pt>
                <c:pt idx="30">
                  <c:v>4</c:v>
                </c:pt>
              </c:numCache>
            </c:numRef>
          </c:val>
          <c:smooth val="0"/>
          <c:extLst xmlns:c16r2="http://schemas.microsoft.com/office/drawing/2015/06/chart">
            <c:ext xmlns:c16="http://schemas.microsoft.com/office/drawing/2014/chart" uri="{C3380CC4-5D6E-409C-BE32-E72D297353CC}">
              <c16:uniqueId val="{00000001-3283-40F1-8FB4-7E53AD565727}"/>
            </c:ext>
          </c:extLst>
        </c:ser>
        <c:ser>
          <c:idx val="2"/>
          <c:order val="2"/>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'Ответы на форму (1)'!$A$2:$A$32</c:f>
              <c:numCache>
                <c:formatCode>m/d/yyyy\ h:mm:ss</c:formatCode>
                <c:ptCount val="31"/>
                <c:pt idx="0">
                  <c:v>42464.618907106611</c:v>
                </c:pt>
                <c:pt idx="1">
                  <c:v>42464.670780184984</c:v>
                </c:pt>
                <c:pt idx="2">
                  <c:v>42464.854208912213</c:v>
                </c:pt>
                <c:pt idx="3">
                  <c:v>42464.866578484129</c:v>
                </c:pt>
                <c:pt idx="4">
                  <c:v>42464.898666180561</c:v>
                </c:pt>
                <c:pt idx="5">
                  <c:v>42464.900226620382</c:v>
                </c:pt>
                <c:pt idx="6">
                  <c:v>42465.443760960574</c:v>
                </c:pt>
                <c:pt idx="7">
                  <c:v>42465.454615197246</c:v>
                </c:pt>
                <c:pt idx="8">
                  <c:v>42465.816280752319</c:v>
                </c:pt>
                <c:pt idx="9">
                  <c:v>42465.816603495725</c:v>
                </c:pt>
                <c:pt idx="10">
                  <c:v>42466.614561469913</c:v>
                </c:pt>
                <c:pt idx="11">
                  <c:v>42467.531570995372</c:v>
                </c:pt>
                <c:pt idx="12">
                  <c:v>42478.500527384262</c:v>
                </c:pt>
                <c:pt idx="13">
                  <c:v>42478.63632012732</c:v>
                </c:pt>
                <c:pt idx="14">
                  <c:v>42481.813958657411</c:v>
                </c:pt>
                <c:pt idx="15">
                  <c:v>42482.547322731174</c:v>
                </c:pt>
                <c:pt idx="16">
                  <c:v>42489.381384490742</c:v>
                </c:pt>
                <c:pt idx="17">
                  <c:v>42497.810648669001</c:v>
                </c:pt>
                <c:pt idx="18">
                  <c:v>42500.80127674769</c:v>
                </c:pt>
                <c:pt idx="19">
                  <c:v>42517.417673148448</c:v>
                </c:pt>
                <c:pt idx="20">
                  <c:v>42642.866531933003</c:v>
                </c:pt>
                <c:pt idx="21">
                  <c:v>42667.082975833335</c:v>
                </c:pt>
                <c:pt idx="22">
                  <c:v>42668.633761561956</c:v>
                </c:pt>
                <c:pt idx="23">
                  <c:v>42670.577984363175</c:v>
                </c:pt>
                <c:pt idx="24">
                  <c:v>42673.668097210626</c:v>
                </c:pt>
                <c:pt idx="25">
                  <c:v>42674.895280543977</c:v>
                </c:pt>
                <c:pt idx="26">
                  <c:v>42688.742137534704</c:v>
                </c:pt>
                <c:pt idx="27">
                  <c:v>42690.671814872687</c:v>
                </c:pt>
                <c:pt idx="28">
                  <c:v>42716.606190671184</c:v>
                </c:pt>
                <c:pt idx="29">
                  <c:v>42720.532510312543</c:v>
                </c:pt>
                <c:pt idx="30">
                  <c:v>42726.559228668993</c:v>
                </c:pt>
              </c:numCache>
            </c:numRef>
          </c:cat>
          <c:val>
            <c:numRef>
              <c:f>'Ответы на форму (1)'!$D$2:$D$32</c:f>
              <c:numCache>
                <c:formatCode>General</c:formatCode>
                <c:ptCount val="31"/>
                <c:pt idx="0">
                  <c:v>5</c:v>
                </c:pt>
                <c:pt idx="1">
                  <c:v>5</c:v>
                </c:pt>
                <c:pt idx="2">
                  <c:v>5</c:v>
                </c:pt>
                <c:pt idx="3">
                  <c:v>5</c:v>
                </c:pt>
                <c:pt idx="4">
                  <c:v>5</c:v>
                </c:pt>
                <c:pt idx="5">
                  <c:v>5</c:v>
                </c:pt>
                <c:pt idx="6">
                  <c:v>5</c:v>
                </c:pt>
                <c:pt idx="7">
                  <c:v>5</c:v>
                </c:pt>
                <c:pt idx="8">
                  <c:v>5</c:v>
                </c:pt>
                <c:pt idx="9">
                  <c:v>5</c:v>
                </c:pt>
                <c:pt idx="10">
                  <c:v>5</c:v>
                </c:pt>
                <c:pt idx="11">
                  <c:v>5</c:v>
                </c:pt>
                <c:pt idx="12">
                  <c:v>5</c:v>
                </c:pt>
                <c:pt idx="13">
                  <c:v>5</c:v>
                </c:pt>
                <c:pt idx="14">
                  <c:v>5</c:v>
                </c:pt>
                <c:pt idx="15">
                  <c:v>5</c:v>
                </c:pt>
                <c:pt idx="16">
                  <c:v>5</c:v>
                </c:pt>
                <c:pt idx="17">
                  <c:v>5</c:v>
                </c:pt>
                <c:pt idx="18">
                  <c:v>5</c:v>
                </c:pt>
                <c:pt idx="19">
                  <c:v>5</c:v>
                </c:pt>
                <c:pt idx="20">
                  <c:v>3</c:v>
                </c:pt>
                <c:pt idx="21">
                  <c:v>5</c:v>
                </c:pt>
                <c:pt idx="22">
                  <c:v>5</c:v>
                </c:pt>
                <c:pt idx="23">
                  <c:v>5</c:v>
                </c:pt>
                <c:pt idx="24">
                  <c:v>5</c:v>
                </c:pt>
                <c:pt idx="25">
                  <c:v>5</c:v>
                </c:pt>
                <c:pt idx="26">
                  <c:v>5</c:v>
                </c:pt>
                <c:pt idx="27">
                  <c:v>5</c:v>
                </c:pt>
                <c:pt idx="28">
                  <c:v>5</c:v>
                </c:pt>
                <c:pt idx="29">
                  <c:v>4</c:v>
                </c:pt>
                <c:pt idx="30">
                  <c:v>5</c:v>
                </c:pt>
              </c:numCache>
            </c:numRef>
          </c:val>
          <c:smooth val="0"/>
          <c:extLst xmlns:c16r2="http://schemas.microsoft.com/office/drawing/2015/06/chart">
            <c:ext xmlns:c16="http://schemas.microsoft.com/office/drawing/2014/chart" uri="{C3380CC4-5D6E-409C-BE32-E72D297353CC}">
              <c16:uniqueId val="{00000002-3283-40F1-8FB4-7E53AD565727}"/>
            </c:ext>
          </c:extLst>
        </c:ser>
        <c:ser>
          <c:idx val="3"/>
          <c:order val="3"/>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'Ответы на форму (1)'!$A$2:$A$32</c:f>
              <c:numCache>
                <c:formatCode>m/d/yyyy\ h:mm:ss</c:formatCode>
                <c:ptCount val="31"/>
                <c:pt idx="0">
                  <c:v>42464.618907106611</c:v>
                </c:pt>
                <c:pt idx="1">
                  <c:v>42464.670780184984</c:v>
                </c:pt>
                <c:pt idx="2">
                  <c:v>42464.854208912213</c:v>
                </c:pt>
                <c:pt idx="3">
                  <c:v>42464.866578484129</c:v>
                </c:pt>
                <c:pt idx="4">
                  <c:v>42464.898666180561</c:v>
                </c:pt>
                <c:pt idx="5">
                  <c:v>42464.900226620382</c:v>
                </c:pt>
                <c:pt idx="6">
                  <c:v>42465.443760960574</c:v>
                </c:pt>
                <c:pt idx="7">
                  <c:v>42465.454615197246</c:v>
                </c:pt>
                <c:pt idx="8">
                  <c:v>42465.816280752319</c:v>
                </c:pt>
                <c:pt idx="9">
                  <c:v>42465.816603495725</c:v>
                </c:pt>
                <c:pt idx="10">
                  <c:v>42466.614561469913</c:v>
                </c:pt>
                <c:pt idx="11">
                  <c:v>42467.531570995372</c:v>
                </c:pt>
                <c:pt idx="12">
                  <c:v>42478.500527384262</c:v>
                </c:pt>
                <c:pt idx="13">
                  <c:v>42478.63632012732</c:v>
                </c:pt>
                <c:pt idx="14">
                  <c:v>42481.813958657411</c:v>
                </c:pt>
                <c:pt idx="15">
                  <c:v>42482.547322731174</c:v>
                </c:pt>
                <c:pt idx="16">
                  <c:v>42489.381384490742</c:v>
                </c:pt>
                <c:pt idx="17">
                  <c:v>42497.810648669001</c:v>
                </c:pt>
                <c:pt idx="18">
                  <c:v>42500.80127674769</c:v>
                </c:pt>
                <c:pt idx="19">
                  <c:v>42517.417673148448</c:v>
                </c:pt>
                <c:pt idx="20">
                  <c:v>42642.866531933003</c:v>
                </c:pt>
                <c:pt idx="21">
                  <c:v>42667.082975833335</c:v>
                </c:pt>
                <c:pt idx="22">
                  <c:v>42668.633761561956</c:v>
                </c:pt>
                <c:pt idx="23">
                  <c:v>42670.577984363175</c:v>
                </c:pt>
                <c:pt idx="24">
                  <c:v>42673.668097210626</c:v>
                </c:pt>
                <c:pt idx="25">
                  <c:v>42674.895280543977</c:v>
                </c:pt>
                <c:pt idx="26">
                  <c:v>42688.742137534704</c:v>
                </c:pt>
                <c:pt idx="27">
                  <c:v>42690.671814872687</c:v>
                </c:pt>
                <c:pt idx="28">
                  <c:v>42716.606190671184</c:v>
                </c:pt>
                <c:pt idx="29">
                  <c:v>42720.532510312543</c:v>
                </c:pt>
                <c:pt idx="30">
                  <c:v>42726.559228668993</c:v>
                </c:pt>
              </c:numCache>
            </c:numRef>
          </c:cat>
          <c:val>
            <c:numRef>
              <c:f>'Ответы на форму (1)'!$E$2:$E$32</c:f>
              <c:numCache>
                <c:formatCode>General</c:formatCode>
                <c:ptCount val="31"/>
                <c:pt idx="0">
                  <c:v>5</c:v>
                </c:pt>
                <c:pt idx="1">
                  <c:v>5</c:v>
                </c:pt>
                <c:pt idx="2">
                  <c:v>4</c:v>
                </c:pt>
                <c:pt idx="3">
                  <c:v>5</c:v>
                </c:pt>
                <c:pt idx="4">
                  <c:v>5</c:v>
                </c:pt>
                <c:pt idx="5">
                  <c:v>5</c:v>
                </c:pt>
                <c:pt idx="6">
                  <c:v>5</c:v>
                </c:pt>
                <c:pt idx="7">
                  <c:v>5</c:v>
                </c:pt>
                <c:pt idx="8">
                  <c:v>5</c:v>
                </c:pt>
                <c:pt idx="9">
                  <c:v>5</c:v>
                </c:pt>
                <c:pt idx="10">
                  <c:v>5</c:v>
                </c:pt>
                <c:pt idx="11">
                  <c:v>5</c:v>
                </c:pt>
                <c:pt idx="12">
                  <c:v>5</c:v>
                </c:pt>
                <c:pt idx="13">
                  <c:v>5</c:v>
                </c:pt>
                <c:pt idx="14">
                  <c:v>5</c:v>
                </c:pt>
                <c:pt idx="15">
                  <c:v>5</c:v>
                </c:pt>
                <c:pt idx="16">
                  <c:v>5</c:v>
                </c:pt>
                <c:pt idx="17">
                  <c:v>5</c:v>
                </c:pt>
                <c:pt idx="18">
                  <c:v>5</c:v>
                </c:pt>
                <c:pt idx="19">
                  <c:v>5</c:v>
                </c:pt>
                <c:pt idx="20">
                  <c:v>2</c:v>
                </c:pt>
                <c:pt idx="21">
                  <c:v>5</c:v>
                </c:pt>
                <c:pt idx="22">
                  <c:v>5</c:v>
                </c:pt>
                <c:pt idx="23">
                  <c:v>5</c:v>
                </c:pt>
                <c:pt idx="24">
                  <c:v>5</c:v>
                </c:pt>
                <c:pt idx="25">
                  <c:v>5</c:v>
                </c:pt>
                <c:pt idx="26">
                  <c:v>5</c:v>
                </c:pt>
                <c:pt idx="27">
                  <c:v>5</c:v>
                </c:pt>
                <c:pt idx="28">
                  <c:v>5</c:v>
                </c:pt>
                <c:pt idx="29">
                  <c:v>4</c:v>
                </c:pt>
                <c:pt idx="30">
                  <c:v>5</c:v>
                </c:pt>
              </c:numCache>
            </c:numRef>
          </c:val>
          <c:smooth val="0"/>
          <c:extLst xmlns:c16r2="http://schemas.microsoft.com/office/drawing/2015/06/chart">
            <c:ext xmlns:c16="http://schemas.microsoft.com/office/drawing/2014/chart" uri="{C3380CC4-5D6E-409C-BE32-E72D297353CC}">
              <c16:uniqueId val="{00000003-3283-40F1-8FB4-7E53AD565727}"/>
            </c:ext>
          </c:extLst>
        </c:ser>
        <c:ser>
          <c:idx val="4"/>
          <c:order val="4"/>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'Ответы на форму (1)'!$A$2:$A$32</c:f>
              <c:numCache>
                <c:formatCode>m/d/yyyy\ h:mm:ss</c:formatCode>
                <c:ptCount val="31"/>
                <c:pt idx="0">
                  <c:v>42464.618907106611</c:v>
                </c:pt>
                <c:pt idx="1">
                  <c:v>42464.670780184984</c:v>
                </c:pt>
                <c:pt idx="2">
                  <c:v>42464.854208912213</c:v>
                </c:pt>
                <c:pt idx="3">
                  <c:v>42464.866578484129</c:v>
                </c:pt>
                <c:pt idx="4">
                  <c:v>42464.898666180561</c:v>
                </c:pt>
                <c:pt idx="5">
                  <c:v>42464.900226620382</c:v>
                </c:pt>
                <c:pt idx="6">
                  <c:v>42465.443760960574</c:v>
                </c:pt>
                <c:pt idx="7">
                  <c:v>42465.454615197246</c:v>
                </c:pt>
                <c:pt idx="8">
                  <c:v>42465.816280752319</c:v>
                </c:pt>
                <c:pt idx="9">
                  <c:v>42465.816603495725</c:v>
                </c:pt>
                <c:pt idx="10">
                  <c:v>42466.614561469913</c:v>
                </c:pt>
                <c:pt idx="11">
                  <c:v>42467.531570995372</c:v>
                </c:pt>
                <c:pt idx="12">
                  <c:v>42478.500527384262</c:v>
                </c:pt>
                <c:pt idx="13">
                  <c:v>42478.63632012732</c:v>
                </c:pt>
                <c:pt idx="14">
                  <c:v>42481.813958657411</c:v>
                </c:pt>
                <c:pt idx="15">
                  <c:v>42482.547322731174</c:v>
                </c:pt>
                <c:pt idx="16">
                  <c:v>42489.381384490742</c:v>
                </c:pt>
                <c:pt idx="17">
                  <c:v>42497.810648669001</c:v>
                </c:pt>
                <c:pt idx="18">
                  <c:v>42500.80127674769</c:v>
                </c:pt>
                <c:pt idx="19">
                  <c:v>42517.417673148448</c:v>
                </c:pt>
                <c:pt idx="20">
                  <c:v>42642.866531933003</c:v>
                </c:pt>
                <c:pt idx="21">
                  <c:v>42667.082975833335</c:v>
                </c:pt>
                <c:pt idx="22">
                  <c:v>42668.633761561956</c:v>
                </c:pt>
                <c:pt idx="23">
                  <c:v>42670.577984363175</c:v>
                </c:pt>
                <c:pt idx="24">
                  <c:v>42673.668097210626</c:v>
                </c:pt>
                <c:pt idx="25">
                  <c:v>42674.895280543977</c:v>
                </c:pt>
                <c:pt idx="26">
                  <c:v>42688.742137534704</c:v>
                </c:pt>
                <c:pt idx="27">
                  <c:v>42690.671814872687</c:v>
                </c:pt>
                <c:pt idx="28">
                  <c:v>42716.606190671184</c:v>
                </c:pt>
                <c:pt idx="29">
                  <c:v>42720.532510312543</c:v>
                </c:pt>
                <c:pt idx="30">
                  <c:v>42726.559228668993</c:v>
                </c:pt>
              </c:numCache>
            </c:numRef>
          </c:cat>
          <c:val>
            <c:numRef>
              <c:f>'Ответы на форму (1)'!$F$2:$F$32</c:f>
              <c:numCache>
                <c:formatCode>General</c:formatCode>
                <c:ptCount val="31"/>
                <c:pt idx="0">
                  <c:v>5</c:v>
                </c:pt>
                <c:pt idx="1">
                  <c:v>5</c:v>
                </c:pt>
                <c:pt idx="2">
                  <c:v>5</c:v>
                </c:pt>
                <c:pt idx="3">
                  <c:v>5</c:v>
                </c:pt>
                <c:pt idx="4">
                  <c:v>4</c:v>
                </c:pt>
                <c:pt idx="5">
                  <c:v>5</c:v>
                </c:pt>
                <c:pt idx="6">
                  <c:v>5</c:v>
                </c:pt>
                <c:pt idx="7">
                  <c:v>5</c:v>
                </c:pt>
                <c:pt idx="8">
                  <c:v>5</c:v>
                </c:pt>
                <c:pt idx="9">
                  <c:v>5</c:v>
                </c:pt>
                <c:pt idx="10">
                  <c:v>5</c:v>
                </c:pt>
                <c:pt idx="11">
                  <c:v>5</c:v>
                </c:pt>
                <c:pt idx="12">
                  <c:v>5</c:v>
                </c:pt>
                <c:pt idx="13">
                  <c:v>5</c:v>
                </c:pt>
                <c:pt idx="14">
                  <c:v>5</c:v>
                </c:pt>
                <c:pt idx="15">
                  <c:v>5</c:v>
                </c:pt>
                <c:pt idx="16">
                  <c:v>4</c:v>
                </c:pt>
                <c:pt idx="17">
                  <c:v>5</c:v>
                </c:pt>
                <c:pt idx="18">
                  <c:v>5</c:v>
                </c:pt>
                <c:pt idx="19">
                  <c:v>5</c:v>
                </c:pt>
                <c:pt idx="20">
                  <c:v>2</c:v>
                </c:pt>
                <c:pt idx="21">
                  <c:v>5</c:v>
                </c:pt>
                <c:pt idx="22">
                  <c:v>5</c:v>
                </c:pt>
                <c:pt idx="23">
                  <c:v>5</c:v>
                </c:pt>
                <c:pt idx="24">
                  <c:v>5</c:v>
                </c:pt>
                <c:pt idx="25">
                  <c:v>5</c:v>
                </c:pt>
                <c:pt idx="26">
                  <c:v>5</c:v>
                </c:pt>
                <c:pt idx="27">
                  <c:v>4</c:v>
                </c:pt>
                <c:pt idx="28">
                  <c:v>5</c:v>
                </c:pt>
                <c:pt idx="29">
                  <c:v>4</c:v>
                </c:pt>
                <c:pt idx="30">
                  <c:v>5</c:v>
                </c:pt>
              </c:numCache>
            </c:numRef>
          </c:val>
          <c:smooth val="0"/>
          <c:extLst xmlns:c16r2="http://schemas.microsoft.com/office/drawing/2015/06/chart">
            <c:ext xmlns:c16="http://schemas.microsoft.com/office/drawing/2014/chart" uri="{C3380CC4-5D6E-409C-BE32-E72D297353CC}">
              <c16:uniqueId val="{00000004-3283-40F1-8FB4-7E53AD565727}"/>
            </c:ext>
          </c:extLst>
        </c:ser>
        <c:dLbls>
          <c:showLegendKey val="0"/>
          <c:showVal val="0"/>
          <c:showCatName val="0"/>
          <c:showSerName val="0"/>
          <c:showPercent val="0"/>
          <c:showBubbleSize val="0"/>
        </c:dLbls>
        <c:marker val="1"/>
        <c:smooth val="0"/>
        <c:axId val="85361408"/>
        <c:axId val="85363328"/>
      </c:lineChart>
      <c:dateAx>
        <c:axId val="85361408"/>
        <c:scaling>
          <c:orientation val="minMax"/>
        </c:scaling>
        <c:delete val="0"/>
        <c:axPos val="b"/>
        <c:numFmt formatCode="m/d/yyyy\ h:mm:ss"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63328"/>
        <c:crosses val="autoZero"/>
        <c:auto val="1"/>
        <c:lblOffset val="100"/>
        <c:baseTimeUnit val="days"/>
      </c:dateAx>
      <c:valAx>
        <c:axId val="85363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61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noFill/>
    <a:ln w="9525" cap="flat" cmpd="sng" algn="ctr">
      <a:no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5.6284917491881525E-2"/>
          <c:y val="6.0704466950208598E-2"/>
          <c:w val="0.84347407890361403"/>
          <c:h val="0.66593118249250505"/>
        </c:manualLayout>
      </c:layout>
      <c:bar3DChart>
        <c:barDir val="col"/>
        <c:grouping val="clustered"/>
        <c:varyColors val="0"/>
        <c:ser>
          <c:idx val="0"/>
          <c:order val="0"/>
          <c:tx>
            <c:strRef>
              <c:f>Лист1!$B$1</c:f>
              <c:strCache>
                <c:ptCount val="1"/>
                <c:pt idx="0">
                  <c:v>2013</c:v>
                </c:pt>
              </c:strCache>
            </c:strRef>
          </c:tx>
          <c:invertIfNegative val="0"/>
          <c:dLbls>
            <c:showLegendKey val="0"/>
            <c:showVal val="1"/>
            <c:showCatName val="0"/>
            <c:showSerName val="0"/>
            <c:showPercent val="0"/>
            <c:showBubbleSize val="0"/>
            <c:showLeaderLines val="0"/>
          </c:dLbls>
          <c:cat>
            <c:strRef>
              <c:f>Лист1!$A$2:$A$3</c:f>
              <c:strCache>
                <c:ptCount val="2"/>
                <c:pt idx="0">
                  <c:v>Всего</c:v>
                </c:pt>
                <c:pt idx="1">
                  <c:v>новые</c:v>
                </c:pt>
              </c:strCache>
            </c:strRef>
          </c:cat>
          <c:val>
            <c:numRef>
              <c:f>Лист1!$B$2:$B$3</c:f>
              <c:numCache>
                <c:formatCode>General</c:formatCode>
                <c:ptCount val="2"/>
                <c:pt idx="0">
                  <c:v>12</c:v>
                </c:pt>
                <c:pt idx="1">
                  <c:v>11</c:v>
                </c:pt>
              </c:numCache>
            </c:numRef>
          </c:val>
        </c:ser>
        <c:ser>
          <c:idx val="1"/>
          <c:order val="1"/>
          <c:tx>
            <c:strRef>
              <c:f>Лист1!$C$1</c:f>
              <c:strCache>
                <c:ptCount val="1"/>
                <c:pt idx="0">
                  <c:v>2014</c:v>
                </c:pt>
              </c:strCache>
            </c:strRef>
          </c:tx>
          <c:invertIfNegative val="0"/>
          <c:dLbls>
            <c:showLegendKey val="0"/>
            <c:showVal val="1"/>
            <c:showCatName val="0"/>
            <c:showSerName val="0"/>
            <c:showPercent val="0"/>
            <c:showBubbleSize val="0"/>
            <c:showLeaderLines val="0"/>
          </c:dLbls>
          <c:cat>
            <c:strRef>
              <c:f>Лист1!$A$2:$A$3</c:f>
              <c:strCache>
                <c:ptCount val="2"/>
                <c:pt idx="0">
                  <c:v>Всего</c:v>
                </c:pt>
                <c:pt idx="1">
                  <c:v>новые</c:v>
                </c:pt>
              </c:strCache>
            </c:strRef>
          </c:cat>
          <c:val>
            <c:numRef>
              <c:f>Лист1!$C$2:$C$3</c:f>
              <c:numCache>
                <c:formatCode>General</c:formatCode>
                <c:ptCount val="2"/>
                <c:pt idx="0">
                  <c:v>24</c:v>
                </c:pt>
                <c:pt idx="1">
                  <c:v>12</c:v>
                </c:pt>
              </c:numCache>
            </c:numRef>
          </c:val>
        </c:ser>
        <c:ser>
          <c:idx val="2"/>
          <c:order val="2"/>
          <c:tx>
            <c:strRef>
              <c:f>Лист1!$D$1</c:f>
              <c:strCache>
                <c:ptCount val="1"/>
                <c:pt idx="0">
                  <c:v>2015</c:v>
                </c:pt>
              </c:strCache>
            </c:strRef>
          </c:tx>
          <c:invertIfNegative val="0"/>
          <c:dLbls>
            <c:showLegendKey val="0"/>
            <c:showVal val="1"/>
            <c:showCatName val="0"/>
            <c:showSerName val="0"/>
            <c:showPercent val="0"/>
            <c:showBubbleSize val="0"/>
            <c:showLeaderLines val="0"/>
          </c:dLbls>
          <c:cat>
            <c:strRef>
              <c:f>Лист1!$A$2:$A$3</c:f>
              <c:strCache>
                <c:ptCount val="2"/>
                <c:pt idx="0">
                  <c:v>Всего</c:v>
                </c:pt>
                <c:pt idx="1">
                  <c:v>новые</c:v>
                </c:pt>
              </c:strCache>
            </c:strRef>
          </c:cat>
          <c:val>
            <c:numRef>
              <c:f>Лист1!$D$2:$D$3</c:f>
              <c:numCache>
                <c:formatCode>General</c:formatCode>
                <c:ptCount val="2"/>
                <c:pt idx="0">
                  <c:v>28</c:v>
                </c:pt>
                <c:pt idx="1">
                  <c:v>14</c:v>
                </c:pt>
              </c:numCache>
            </c:numRef>
          </c:val>
        </c:ser>
        <c:ser>
          <c:idx val="3"/>
          <c:order val="3"/>
          <c:tx>
            <c:strRef>
              <c:f>Лист1!$E$1</c:f>
              <c:strCache>
                <c:ptCount val="1"/>
                <c:pt idx="0">
                  <c:v>2016</c:v>
                </c:pt>
              </c:strCache>
            </c:strRef>
          </c:tx>
          <c:invertIfNegative val="0"/>
          <c:dLbls>
            <c:showLegendKey val="0"/>
            <c:showVal val="1"/>
            <c:showCatName val="0"/>
            <c:showSerName val="0"/>
            <c:showPercent val="0"/>
            <c:showBubbleSize val="0"/>
            <c:showLeaderLines val="0"/>
          </c:dLbls>
          <c:cat>
            <c:strRef>
              <c:f>Лист1!$A$2:$A$3</c:f>
              <c:strCache>
                <c:ptCount val="2"/>
                <c:pt idx="0">
                  <c:v>Всего</c:v>
                </c:pt>
                <c:pt idx="1">
                  <c:v>новые</c:v>
                </c:pt>
              </c:strCache>
            </c:strRef>
          </c:cat>
          <c:val>
            <c:numRef>
              <c:f>Лист1!$E$2:$E$3</c:f>
              <c:numCache>
                <c:formatCode>General</c:formatCode>
                <c:ptCount val="2"/>
                <c:pt idx="0">
                  <c:v>35</c:v>
                </c:pt>
                <c:pt idx="1">
                  <c:v>14</c:v>
                </c:pt>
              </c:numCache>
            </c:numRef>
          </c:val>
        </c:ser>
        <c:dLbls>
          <c:showLegendKey val="0"/>
          <c:showVal val="0"/>
          <c:showCatName val="0"/>
          <c:showSerName val="0"/>
          <c:showPercent val="0"/>
          <c:showBubbleSize val="0"/>
        </c:dLbls>
        <c:gapWidth val="150"/>
        <c:shape val="box"/>
        <c:axId val="85666432"/>
        <c:axId val="85676416"/>
        <c:axId val="0"/>
      </c:bar3DChart>
      <c:catAx>
        <c:axId val="85666432"/>
        <c:scaling>
          <c:orientation val="minMax"/>
        </c:scaling>
        <c:delete val="0"/>
        <c:axPos val="b"/>
        <c:majorTickMark val="out"/>
        <c:minorTickMark val="none"/>
        <c:tickLblPos val="nextTo"/>
        <c:crossAx val="85676416"/>
        <c:crosses val="autoZero"/>
        <c:auto val="1"/>
        <c:lblAlgn val="ctr"/>
        <c:lblOffset val="100"/>
        <c:noMultiLvlLbl val="0"/>
      </c:catAx>
      <c:valAx>
        <c:axId val="85676416"/>
        <c:scaling>
          <c:orientation val="minMax"/>
        </c:scaling>
        <c:delete val="1"/>
        <c:axPos val="l"/>
        <c:numFmt formatCode="General" sourceLinked="1"/>
        <c:majorTickMark val="out"/>
        <c:minorTickMark val="none"/>
        <c:tickLblPos val="nextTo"/>
        <c:crossAx val="85666432"/>
        <c:crosses val="autoZero"/>
        <c:crossBetween val="between"/>
      </c:valAx>
      <c:spPr>
        <a:noFill/>
        <a:ln>
          <a:noFill/>
        </a:ln>
      </c:spPr>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7E200-C34A-4DAF-87B9-E3353967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8531</Words>
  <Characters>48632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YUR-319-01</dc:creator>
  <cp:lastModifiedBy>Шевелёв Владимир Валерьевич</cp:lastModifiedBy>
  <cp:revision>3</cp:revision>
  <cp:lastPrinted>2017-03-06T10:09:00Z</cp:lastPrinted>
  <dcterms:created xsi:type="dcterms:W3CDTF">2017-10-19T08:23:00Z</dcterms:created>
  <dcterms:modified xsi:type="dcterms:W3CDTF">2017-10-19T08:23:00Z</dcterms:modified>
</cp:coreProperties>
</file>