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5A7" w:rsidRDefault="00C165A7" w:rsidP="00C165A7">
      <w:pPr>
        <w:pStyle w:val="ConsPlusNonformat"/>
        <w:jc w:val="both"/>
      </w:pPr>
      <w:r>
        <w:t xml:space="preserve">                               СВОДНЫЙ ОТЧЕТ</w:t>
      </w:r>
    </w:p>
    <w:p w:rsidR="00C165A7" w:rsidRDefault="00C165A7" w:rsidP="00C165A7">
      <w:pPr>
        <w:pStyle w:val="ConsPlusNonformat"/>
        <w:jc w:val="both"/>
      </w:pPr>
      <w:r>
        <w:t xml:space="preserve">         о результатах проведения оценки регулирующего воздействия</w:t>
      </w:r>
    </w:p>
    <w:p w:rsidR="00C165A7" w:rsidRDefault="00C165A7" w:rsidP="00C165A7">
      <w:pPr>
        <w:pStyle w:val="ConsPlusNonformat"/>
        <w:jc w:val="both"/>
      </w:pPr>
      <w:r>
        <w:t xml:space="preserve">                    проекта нормативного правового акта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                            1. Общая информация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1.1. Орган-разработчик:</w:t>
      </w:r>
    </w:p>
    <w:p w:rsidR="00C165A7" w:rsidRDefault="00C165A7" w:rsidP="00C165A7">
      <w:pPr>
        <w:pStyle w:val="ConsPlusNonformat"/>
        <w:jc w:val="both"/>
      </w:pPr>
      <w:r>
        <w:rPr>
          <w:u w:val="single"/>
        </w:rPr>
        <w:t>Отдел муниципального имущества администрации Юргинского муниципального района____________________________________________</w:t>
      </w:r>
      <w:r>
        <w:t>_________________________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1.2. Вид и наименование проекта </w:t>
      </w:r>
    </w:p>
    <w:p w:rsidR="00C165A7" w:rsidRDefault="0049025B" w:rsidP="00C165A7">
      <w:pPr>
        <w:pStyle w:val="ConsPlusNonformat"/>
        <w:jc w:val="both"/>
      </w:pPr>
      <w:r>
        <w:rPr>
          <w:u w:val="single"/>
        </w:rPr>
        <w:t xml:space="preserve">Проект </w:t>
      </w:r>
      <w:r w:rsidRPr="005A00A4">
        <w:rPr>
          <w:u w:val="single"/>
        </w:rPr>
        <w:t>постановления</w:t>
      </w:r>
      <w:r w:rsidR="00F00DE3" w:rsidRPr="005A00A4">
        <w:rPr>
          <w:u w:val="single"/>
        </w:rPr>
        <w:t xml:space="preserve"> администрации Юргинского муниципального района «Об утверждении административного</w:t>
      </w:r>
      <w:r w:rsidR="00C165A7" w:rsidRPr="005A00A4">
        <w:rPr>
          <w:u w:val="single"/>
        </w:rPr>
        <w:t xml:space="preserve"> регламент</w:t>
      </w:r>
      <w:r w:rsidR="00F00DE3" w:rsidRPr="005A00A4">
        <w:rPr>
          <w:u w:val="single"/>
        </w:rPr>
        <w:t>а предоставления муниципальной услуги:</w:t>
      </w:r>
      <w:r w:rsidR="00C165A7" w:rsidRPr="005A00A4">
        <w:rPr>
          <w:u w:val="single"/>
        </w:rPr>
        <w:t xml:space="preserve"> «</w:t>
      </w:r>
      <w:r w:rsidR="006A255C" w:rsidRPr="005A00A4">
        <w:rPr>
          <w:bCs/>
          <w:color w:val="000000"/>
          <w:u w:val="single"/>
          <w:shd w:val="clear" w:color="auto" w:fill="FFFFFF"/>
        </w:rPr>
        <w:t xml:space="preserve">Установление и прекращение публичного сервитута </w:t>
      </w:r>
      <w:r w:rsidR="006A255C" w:rsidRPr="005A00A4">
        <w:rPr>
          <w:bCs/>
          <w:color w:val="000000"/>
          <w:u w:val="single"/>
        </w:rPr>
        <w:t xml:space="preserve">для использования земельных участков и (или) земель в </w:t>
      </w:r>
      <w:proofErr w:type="gramStart"/>
      <w:r w:rsidR="006A255C" w:rsidRPr="005A00A4">
        <w:rPr>
          <w:bCs/>
          <w:color w:val="000000"/>
          <w:u w:val="single"/>
        </w:rPr>
        <w:t>целях</w:t>
      </w:r>
      <w:proofErr w:type="gramEnd"/>
      <w:r w:rsidR="006A255C" w:rsidRPr="005A00A4">
        <w:rPr>
          <w:bCs/>
          <w:color w:val="000000"/>
          <w:u w:val="single"/>
        </w:rPr>
        <w:t>, предусмотренных подпунктами 1-7 пункта 4 статьи 23 Земельного кодекса Российской Федерации</w:t>
      </w:r>
      <w:r w:rsidR="006A255C" w:rsidRPr="006A255C">
        <w:rPr>
          <w:b/>
          <w:bCs/>
          <w:color w:val="000000"/>
          <w:u w:val="single"/>
        </w:rPr>
        <w:t>»</w:t>
      </w:r>
      <w:r w:rsidR="00C165A7" w:rsidRPr="006A255C">
        <w:rPr>
          <w:u w:val="single"/>
        </w:rPr>
        <w:t>________________________</w:t>
      </w:r>
    </w:p>
    <w:p w:rsidR="00A60FFB" w:rsidRDefault="00A60FFB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1.3.  Нормы  федерального  и  (или) областного законодательства, из которых</w:t>
      </w:r>
    </w:p>
    <w:p w:rsidR="00C165A7" w:rsidRDefault="00C165A7" w:rsidP="00C165A7">
      <w:pPr>
        <w:pStyle w:val="ConsPlusNonformat"/>
        <w:jc w:val="both"/>
      </w:pPr>
      <w:r>
        <w:t>вытекает необходимость разработки проекта:</w:t>
      </w:r>
    </w:p>
    <w:p w:rsidR="00C165A7" w:rsidRDefault="006A255C" w:rsidP="00C165A7">
      <w:pPr>
        <w:pStyle w:val="ConsPlusNonformat"/>
        <w:jc w:val="both"/>
      </w:pPr>
      <w:r>
        <w:rPr>
          <w:u w:val="single"/>
        </w:rPr>
        <w:t xml:space="preserve">Земельный кодекс РФ, </w:t>
      </w:r>
      <w:r w:rsidR="00C165A7" w:rsidRPr="00C165A7">
        <w:rPr>
          <w:u w:val="single"/>
        </w:rPr>
        <w:t>Федеральный закон от 27.07.2010 №210-ФЗ «Об организации предоставления государственных и муниципальных услуг»</w:t>
      </w:r>
      <w:r w:rsidR="00C165A7">
        <w:rPr>
          <w:rFonts w:ascii="Arial" w:hAnsi="Arial" w:cs="Arial"/>
          <w:sz w:val="24"/>
          <w:szCs w:val="24"/>
        </w:rPr>
        <w:t xml:space="preserve"> </w:t>
      </w:r>
      <w:r w:rsidR="00C165A7">
        <w:t>_____</w:t>
      </w:r>
      <w:r>
        <w:t>________</w:t>
      </w:r>
    </w:p>
    <w:p w:rsidR="00C165A7" w:rsidRPr="00A60FFB" w:rsidRDefault="00C165A7" w:rsidP="00C165A7">
      <w:pPr>
        <w:pStyle w:val="ConsPlusNonformat"/>
        <w:jc w:val="both"/>
        <w:rPr>
          <w:sz w:val="16"/>
          <w:szCs w:val="16"/>
        </w:rPr>
      </w:pPr>
      <w:r>
        <w:t xml:space="preserve">    </w:t>
      </w:r>
      <w:r w:rsidRPr="00A60FFB">
        <w:rPr>
          <w:sz w:val="16"/>
          <w:szCs w:val="16"/>
        </w:rPr>
        <w:t xml:space="preserve">(заполняется в </w:t>
      </w:r>
      <w:proofErr w:type="gramStart"/>
      <w:r w:rsidRPr="00A60FFB">
        <w:rPr>
          <w:sz w:val="16"/>
          <w:szCs w:val="16"/>
        </w:rPr>
        <w:t>случае</w:t>
      </w:r>
      <w:proofErr w:type="gramEnd"/>
      <w:r w:rsidRPr="00A60FFB">
        <w:rPr>
          <w:sz w:val="16"/>
          <w:szCs w:val="16"/>
        </w:rPr>
        <w:t>, если разработка проекта предусмотрена актами федерального и (или) областного законодательства, указывается конкретная  статья, часть, пункт, подпункт НПА)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1.4. Степень регулирующего воздействия проекта:</w:t>
      </w:r>
      <w:r w:rsidR="00BF2BF4">
        <w:t xml:space="preserve"> </w:t>
      </w:r>
      <w:r w:rsidR="005A00A4" w:rsidRPr="005A00A4">
        <w:rPr>
          <w:u w:val="single"/>
        </w:rPr>
        <w:t>высокая</w:t>
      </w:r>
      <w:r w:rsidR="00BF2BF4">
        <w:t>______________</w:t>
      </w:r>
      <w:r>
        <w:t>__</w:t>
      </w:r>
      <w:r w:rsidR="00BF2BF4">
        <w:t>_</w:t>
      </w:r>
    </w:p>
    <w:p w:rsidR="00C165A7" w:rsidRPr="00BF2BF4" w:rsidRDefault="00C165A7" w:rsidP="00C165A7">
      <w:pPr>
        <w:pStyle w:val="ConsPlusNonformat"/>
        <w:jc w:val="both"/>
        <w:rPr>
          <w:sz w:val="16"/>
          <w:szCs w:val="16"/>
        </w:rPr>
      </w:pPr>
      <w:r>
        <w:t xml:space="preserve">                           </w:t>
      </w:r>
      <w:r w:rsidR="00BF2BF4">
        <w:t xml:space="preserve">                    </w:t>
      </w:r>
      <w:r>
        <w:t xml:space="preserve"> </w:t>
      </w:r>
      <w:r w:rsidRPr="00BF2BF4">
        <w:rPr>
          <w:sz w:val="16"/>
          <w:szCs w:val="16"/>
        </w:rPr>
        <w:t>(высокая, средняя)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1.5.  Обоснование  отнесения  проекта  к определенной степени регулирующего</w:t>
      </w:r>
    </w:p>
    <w:p w:rsidR="00C165A7" w:rsidRPr="00BF2BF4" w:rsidRDefault="00C165A7" w:rsidP="00C165A7">
      <w:pPr>
        <w:pStyle w:val="ConsPlusNonformat"/>
        <w:jc w:val="both"/>
        <w:rPr>
          <w:u w:val="single"/>
        </w:rPr>
      </w:pPr>
      <w:r>
        <w:t xml:space="preserve">воздействия (выбрать </w:t>
      </w:r>
      <w:proofErr w:type="gramStart"/>
      <w:r>
        <w:t>нужное</w:t>
      </w:r>
      <w:proofErr w:type="gramEnd"/>
      <w:r>
        <w:t>):</w:t>
      </w:r>
    </w:p>
    <w:p w:rsidR="00C165A7" w:rsidRPr="005A00A4" w:rsidRDefault="004E49C3" w:rsidP="00C165A7">
      <w:pPr>
        <w:pStyle w:val="ConsPlusNonformat"/>
        <w:jc w:val="both"/>
        <w:rPr>
          <w:u w:val="single"/>
        </w:rPr>
      </w:pPr>
      <w:r w:rsidRPr="005A00A4">
        <w:rPr>
          <w:u w:val="single"/>
        </w:rPr>
        <w:t>Устанавливаются новые обязанности для субъектов предпринимательской и (или) инвестиционной деятельности.</w:t>
      </w:r>
    </w:p>
    <w:p w:rsidR="004E49C3" w:rsidRPr="005A00A4" w:rsidRDefault="004E49C3" w:rsidP="00C165A7">
      <w:pPr>
        <w:pStyle w:val="ConsPlusNonformat"/>
        <w:jc w:val="both"/>
        <w:rPr>
          <w:u w:val="single"/>
        </w:rPr>
      </w:pPr>
    </w:p>
    <w:p w:rsidR="00C165A7" w:rsidRDefault="00C165A7" w:rsidP="00C165A7">
      <w:pPr>
        <w:pStyle w:val="ConsPlusNonformat"/>
        <w:jc w:val="both"/>
      </w:pPr>
      <w:r>
        <w:t xml:space="preserve">1.6. Контактная информация исполнителя в </w:t>
      </w:r>
      <w:proofErr w:type="gramStart"/>
      <w:r>
        <w:t>органе-разработчике</w:t>
      </w:r>
      <w:proofErr w:type="gramEnd"/>
      <w:r>
        <w:t>:</w:t>
      </w:r>
    </w:p>
    <w:p w:rsidR="00C165A7" w:rsidRDefault="00C165A7" w:rsidP="00C165A7">
      <w:pPr>
        <w:pStyle w:val="ConsPlusNonformat"/>
        <w:jc w:val="both"/>
      </w:pPr>
      <w:r>
        <w:rPr>
          <w:u w:val="single"/>
        </w:rPr>
        <w:t xml:space="preserve">Попова Ирина Анатольевна, начальник отдела муниципального имущества, 8(34543) 2-31-40, </w:t>
      </w:r>
      <w:proofErr w:type="spellStart"/>
      <w:r>
        <w:rPr>
          <w:u w:val="single"/>
          <w:lang w:val="en-US"/>
        </w:rPr>
        <w:t>Popova</w:t>
      </w:r>
      <w:proofErr w:type="spellEnd"/>
      <w:r w:rsidRPr="00C165A7">
        <w:rPr>
          <w:u w:val="single"/>
        </w:rPr>
        <w:t>-</w:t>
      </w:r>
      <w:proofErr w:type="spellStart"/>
      <w:r>
        <w:rPr>
          <w:u w:val="single"/>
          <w:lang w:val="en-US"/>
        </w:rPr>
        <w:t>urga</w:t>
      </w:r>
      <w:proofErr w:type="spellEnd"/>
      <w:r w:rsidRPr="00C165A7">
        <w:rPr>
          <w:u w:val="single"/>
        </w:rPr>
        <w:t>@</w:t>
      </w:r>
      <w:proofErr w:type="spellStart"/>
      <w:r>
        <w:rPr>
          <w:u w:val="single"/>
          <w:lang w:val="en-US"/>
        </w:rPr>
        <w:t>yandex</w:t>
      </w:r>
      <w:proofErr w:type="spellEnd"/>
      <w:r w:rsidRPr="00C165A7">
        <w:rPr>
          <w:u w:val="single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  <w:r>
        <w:t>______________________________________</w:t>
      </w:r>
    </w:p>
    <w:p w:rsidR="00C165A7" w:rsidRPr="002361CB" w:rsidRDefault="00C165A7" w:rsidP="00C165A7">
      <w:pPr>
        <w:pStyle w:val="ConsPlusNonformat"/>
        <w:jc w:val="both"/>
        <w:rPr>
          <w:sz w:val="16"/>
          <w:szCs w:val="16"/>
        </w:rPr>
      </w:pPr>
      <w:r>
        <w:t xml:space="preserve">           </w:t>
      </w:r>
      <w:r w:rsidRPr="002361CB">
        <w:rPr>
          <w:sz w:val="16"/>
          <w:szCs w:val="16"/>
        </w:rPr>
        <w:t>(Ф.И.О., должность, телефон, адрес электронной почты)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            2. Описание проблемы, на решение которой направлено</w:t>
      </w:r>
    </w:p>
    <w:p w:rsidR="00C165A7" w:rsidRDefault="00C165A7" w:rsidP="00C165A7">
      <w:pPr>
        <w:pStyle w:val="ConsPlusNonformat"/>
        <w:jc w:val="both"/>
      </w:pPr>
      <w:r>
        <w:t xml:space="preserve">                    предлагаемое правовое регулирование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2.1. Формулировка проблемы:</w:t>
      </w:r>
    </w:p>
    <w:p w:rsidR="00C165A7" w:rsidRDefault="004E49C3" w:rsidP="00C165A7">
      <w:pPr>
        <w:pStyle w:val="ConsPlusNonformat"/>
        <w:jc w:val="both"/>
      </w:pPr>
      <w:r>
        <w:rPr>
          <w:u w:val="single"/>
        </w:rPr>
        <w:t xml:space="preserve">Принятие административного регламента </w:t>
      </w:r>
      <w:r w:rsidR="0075277E">
        <w:rPr>
          <w:u w:val="single"/>
        </w:rPr>
        <w:t>необходимо для</w:t>
      </w:r>
      <w:r w:rsidRPr="00515060">
        <w:rPr>
          <w:rFonts w:eastAsia="Calibri"/>
          <w:bCs/>
          <w:color w:val="000000"/>
          <w:u w:val="single"/>
        </w:rPr>
        <w:t xml:space="preserve"> определения сроков и последовательности действий (административных процедур)</w:t>
      </w:r>
      <w:r>
        <w:rPr>
          <w:rFonts w:eastAsia="Calibri"/>
          <w:bCs/>
          <w:color w:val="000000"/>
          <w:u w:val="single"/>
        </w:rPr>
        <w:t>, исчерпывающ</w:t>
      </w:r>
      <w:r w:rsidR="0075277E">
        <w:rPr>
          <w:rFonts w:eastAsia="Calibri"/>
          <w:bCs/>
          <w:color w:val="000000"/>
          <w:u w:val="single"/>
        </w:rPr>
        <w:t>его</w:t>
      </w:r>
      <w:r>
        <w:rPr>
          <w:rFonts w:eastAsia="Calibri"/>
          <w:bCs/>
          <w:color w:val="000000"/>
          <w:u w:val="single"/>
        </w:rPr>
        <w:t xml:space="preserve"> переч</w:t>
      </w:r>
      <w:r w:rsidR="0075277E">
        <w:rPr>
          <w:rFonts w:eastAsia="Calibri"/>
          <w:bCs/>
          <w:color w:val="000000"/>
          <w:u w:val="single"/>
        </w:rPr>
        <w:t>ня</w:t>
      </w:r>
      <w:r>
        <w:rPr>
          <w:rFonts w:eastAsia="Calibri"/>
          <w:bCs/>
          <w:color w:val="000000"/>
          <w:u w:val="single"/>
        </w:rPr>
        <w:t xml:space="preserve"> предоставляемых документов</w:t>
      </w:r>
      <w:r w:rsidR="002361CB">
        <w:t>___________________________</w:t>
      </w:r>
    </w:p>
    <w:p w:rsidR="00C165A7" w:rsidRPr="002361CB" w:rsidRDefault="00C165A7" w:rsidP="00C165A7">
      <w:pPr>
        <w:pStyle w:val="ConsPlusNonformat"/>
        <w:jc w:val="both"/>
        <w:rPr>
          <w:sz w:val="16"/>
          <w:szCs w:val="16"/>
        </w:rPr>
      </w:pPr>
      <w:r>
        <w:t xml:space="preserve"> </w:t>
      </w:r>
      <w:r w:rsidRPr="002361CB">
        <w:rPr>
          <w:sz w:val="16"/>
          <w:szCs w:val="16"/>
        </w:rPr>
        <w:t>(приводится текстовое описание проблемы, количественная оценка ущерба от  наличия проблемы - при возможности дать такую оценку)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2.2.  Информация  о  возникновении,  выявлении  проблемы, о мерах, принятых</w:t>
      </w:r>
    </w:p>
    <w:p w:rsidR="00C165A7" w:rsidRDefault="00C165A7" w:rsidP="00C165A7">
      <w:pPr>
        <w:pStyle w:val="ConsPlusNonformat"/>
        <w:jc w:val="both"/>
      </w:pPr>
      <w:r>
        <w:t xml:space="preserve">ранее для ее решения, затраченных </w:t>
      </w:r>
      <w:proofErr w:type="gramStart"/>
      <w:r>
        <w:t>ресурсах</w:t>
      </w:r>
      <w:proofErr w:type="gramEnd"/>
      <w:r>
        <w:t xml:space="preserve"> и достигнутых результатах:</w:t>
      </w:r>
    </w:p>
    <w:p w:rsidR="00C165A7" w:rsidRPr="00F80B07" w:rsidRDefault="0075277E" w:rsidP="00C165A7">
      <w:pPr>
        <w:pStyle w:val="ConsPlusNonformat"/>
        <w:jc w:val="both"/>
        <w:rPr>
          <w:u w:val="single"/>
        </w:rPr>
      </w:pPr>
      <w:r>
        <w:rPr>
          <w:u w:val="single"/>
        </w:rPr>
        <w:t xml:space="preserve">В </w:t>
      </w:r>
      <w:proofErr w:type="gramStart"/>
      <w:r>
        <w:rPr>
          <w:u w:val="single"/>
        </w:rPr>
        <w:t>соответствии</w:t>
      </w:r>
      <w:proofErr w:type="gramEnd"/>
      <w:r>
        <w:rPr>
          <w:u w:val="single"/>
        </w:rPr>
        <w:t xml:space="preserve"> с Земельным кодексом РФ решение об установлении публичного сервитута принимают органы местного самоуправления. Для принятия данного решения необходимо определение порядка действия сотрудников ОМС</w:t>
      </w:r>
      <w:r w:rsidR="00F80B07" w:rsidRPr="00F80B07">
        <w:rPr>
          <w:u w:val="single"/>
        </w:rPr>
        <w:t>.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2.3.  Негативные  эффекты,  возникающие  в  связи  с  наличием проблемы, по</w:t>
      </w:r>
    </w:p>
    <w:p w:rsidR="00C165A7" w:rsidRDefault="00C165A7" w:rsidP="00C165A7">
      <w:pPr>
        <w:pStyle w:val="ConsPlusNonformat"/>
        <w:jc w:val="both"/>
      </w:pPr>
      <w:proofErr w:type="gramStart"/>
      <w:r>
        <w:t>возможности  их  количественная  оценка (выбрать нужное, привести текстовое</w:t>
      </w:r>
      <w:proofErr w:type="gramEnd"/>
    </w:p>
    <w:p w:rsidR="00E826AF" w:rsidRDefault="00C165A7" w:rsidP="00C165A7">
      <w:pPr>
        <w:pStyle w:val="ConsPlusNonformat"/>
        <w:jc w:val="both"/>
        <w:rPr>
          <w:rFonts w:eastAsia="Calibri"/>
          <w:bCs/>
          <w:color w:val="000000"/>
          <w:sz w:val="16"/>
          <w:szCs w:val="16"/>
          <w:u w:val="single"/>
        </w:rPr>
      </w:pPr>
      <w:r>
        <w:t>описание):</w:t>
      </w:r>
      <w:r w:rsidR="0075277E">
        <w:t xml:space="preserve"> </w:t>
      </w:r>
      <w:r w:rsidR="00A1287C">
        <w:rPr>
          <w:u w:val="single"/>
        </w:rPr>
        <w:t>не принятие административного регламента может способствовать неправильному толкованию норм действующего законодательства,</w:t>
      </w:r>
      <w:bookmarkStart w:id="0" w:name="OLE_LINK10"/>
      <w:bookmarkStart w:id="1" w:name="OLE_LINK11"/>
      <w:bookmarkStart w:id="2" w:name="OLE_LINK12"/>
      <w:bookmarkStart w:id="3" w:name="OLE_LINK13"/>
      <w:r w:rsidR="00A1287C">
        <w:rPr>
          <w:u w:val="single"/>
        </w:rPr>
        <w:t xml:space="preserve"> необоснованному отказу в </w:t>
      </w:r>
      <w:proofErr w:type="gramStart"/>
      <w:r w:rsidR="00A1287C">
        <w:rPr>
          <w:u w:val="single"/>
        </w:rPr>
        <w:t>установлении</w:t>
      </w:r>
      <w:proofErr w:type="gramEnd"/>
      <w:r w:rsidR="00A1287C">
        <w:rPr>
          <w:u w:val="single"/>
        </w:rPr>
        <w:t xml:space="preserve"> публичного сервитута, приведет к недостатку информ</w:t>
      </w:r>
      <w:r w:rsidR="005A00A4">
        <w:rPr>
          <w:u w:val="single"/>
        </w:rPr>
        <w:t xml:space="preserve">ированности </w:t>
      </w:r>
      <w:r w:rsidR="00A1287C">
        <w:rPr>
          <w:u w:val="single"/>
        </w:rPr>
        <w:t>заявителей</w:t>
      </w:r>
      <w:bookmarkEnd w:id="0"/>
      <w:bookmarkEnd w:id="1"/>
      <w:bookmarkEnd w:id="2"/>
      <w:bookmarkEnd w:id="3"/>
      <w:r w:rsidR="00E826AF" w:rsidRPr="00E826AF">
        <w:rPr>
          <w:rFonts w:eastAsia="Calibri"/>
          <w:bCs/>
          <w:color w:val="000000"/>
          <w:sz w:val="16"/>
          <w:szCs w:val="16"/>
          <w:u w:val="single"/>
        </w:rPr>
        <w:t>___________________________________________</w:t>
      </w:r>
      <w:r w:rsidR="00E826AF">
        <w:rPr>
          <w:rFonts w:eastAsia="Calibri"/>
          <w:bCs/>
          <w:color w:val="000000"/>
          <w:sz w:val="16"/>
          <w:szCs w:val="16"/>
          <w:u w:val="single"/>
        </w:rPr>
        <w:t>__________________</w:t>
      </w:r>
    </w:p>
    <w:p w:rsidR="00C165A7" w:rsidRPr="00E826AF" w:rsidRDefault="00C165A7" w:rsidP="00C165A7">
      <w:pPr>
        <w:pStyle w:val="ConsPlusNonformat"/>
        <w:jc w:val="both"/>
        <w:rPr>
          <w:sz w:val="16"/>
          <w:szCs w:val="16"/>
        </w:rPr>
      </w:pPr>
      <w:r w:rsidRPr="00E826AF">
        <w:rPr>
          <w:sz w:val="16"/>
          <w:szCs w:val="16"/>
        </w:rPr>
        <w:t>(текстовое  описание  негативных  эффектов,  подтверждающие  статистические</w:t>
      </w:r>
      <w:r w:rsidR="00E826AF">
        <w:rPr>
          <w:sz w:val="16"/>
          <w:szCs w:val="16"/>
        </w:rPr>
        <w:t xml:space="preserve"> </w:t>
      </w:r>
      <w:r w:rsidRPr="00E826AF">
        <w:rPr>
          <w:sz w:val="16"/>
          <w:szCs w:val="16"/>
        </w:rPr>
        <w:t>данные,  источники информации, в том числе данные независимых исследований,</w:t>
      </w:r>
      <w:r w:rsidR="00E826AF">
        <w:rPr>
          <w:sz w:val="16"/>
          <w:szCs w:val="16"/>
        </w:rPr>
        <w:t xml:space="preserve"> </w:t>
      </w:r>
      <w:r w:rsidRPr="00E826AF">
        <w:rPr>
          <w:sz w:val="16"/>
          <w:szCs w:val="16"/>
        </w:rPr>
        <w:t>собственные  экспертные  оценки, мнения участников общественных отношений и</w:t>
      </w:r>
      <w:r w:rsidR="00E826AF">
        <w:rPr>
          <w:sz w:val="16"/>
          <w:szCs w:val="16"/>
        </w:rPr>
        <w:t xml:space="preserve"> </w:t>
      </w:r>
      <w:r w:rsidRPr="00E826AF">
        <w:rPr>
          <w:sz w:val="16"/>
          <w:szCs w:val="16"/>
        </w:rPr>
        <w:t>другие источники данных)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2.4.  Причины  невозможности  решения  проблемы участниками </w:t>
      </w:r>
      <w:proofErr w:type="gramStart"/>
      <w:r>
        <w:t>соответствующих</w:t>
      </w:r>
      <w:proofErr w:type="gramEnd"/>
    </w:p>
    <w:p w:rsidR="00C165A7" w:rsidRDefault="00C165A7" w:rsidP="00C165A7">
      <w:pPr>
        <w:pStyle w:val="ConsPlusNonformat"/>
        <w:jc w:val="both"/>
      </w:pPr>
      <w:r>
        <w:t>отношений    самостоятельно,    без    введения   предлагаемого   правового</w:t>
      </w:r>
    </w:p>
    <w:p w:rsidR="00C165A7" w:rsidRDefault="00C165A7" w:rsidP="00C165A7">
      <w:pPr>
        <w:pStyle w:val="ConsPlusNonformat"/>
        <w:jc w:val="both"/>
      </w:pPr>
      <w:r>
        <w:t>регулирования:</w:t>
      </w:r>
    </w:p>
    <w:p w:rsidR="00C165A7" w:rsidRDefault="00C24BBC" w:rsidP="00C165A7">
      <w:pPr>
        <w:pStyle w:val="ConsPlusNonformat"/>
        <w:jc w:val="both"/>
      </w:pPr>
      <w:r w:rsidRPr="00C24BBC">
        <w:rPr>
          <w:u w:val="single"/>
        </w:rPr>
        <w:t>Данный регламент конкретизирует перечень предоставляемых документов, определяет сроки предоставления услуги, определяет круг заинтересованных лиц</w:t>
      </w:r>
      <w:r w:rsidRPr="00C24BBC">
        <w:t xml:space="preserve"> </w:t>
      </w:r>
    </w:p>
    <w:p w:rsidR="00E826AF" w:rsidRDefault="00E826AF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2.5. Опыт решения </w:t>
      </w:r>
      <w:proofErr w:type="gramStart"/>
      <w:r>
        <w:t>аналогичных проблем</w:t>
      </w:r>
      <w:proofErr w:type="gramEnd"/>
      <w:r>
        <w:t xml:space="preserve"> в других муниципальных образованиях:</w:t>
      </w:r>
    </w:p>
    <w:p w:rsidR="00C165A7" w:rsidRDefault="00C24BBC" w:rsidP="00C165A7">
      <w:pPr>
        <w:pStyle w:val="ConsPlusNonformat"/>
        <w:jc w:val="both"/>
      </w:pPr>
      <w:r>
        <w:rPr>
          <w:u w:val="single"/>
        </w:rPr>
        <w:t xml:space="preserve">Аналогичный регламент </w:t>
      </w:r>
      <w:r w:rsidR="00E826AF">
        <w:rPr>
          <w:u w:val="single"/>
        </w:rPr>
        <w:t>разрабатывается</w:t>
      </w:r>
      <w:r>
        <w:rPr>
          <w:u w:val="single"/>
        </w:rPr>
        <w:t xml:space="preserve"> в других муниципальных образованиях Тюменской области</w:t>
      </w:r>
      <w:r w:rsidR="00C165A7">
        <w:t>__________________________________________________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2.6. Источники данных:</w:t>
      </w:r>
    </w:p>
    <w:p w:rsidR="00C165A7" w:rsidRDefault="00DF2BF8" w:rsidP="00C165A7">
      <w:pPr>
        <w:pStyle w:val="ConsPlusNonformat"/>
        <w:jc w:val="both"/>
      </w:pPr>
      <w:r>
        <w:rPr>
          <w:u w:val="single"/>
        </w:rPr>
        <w:t>Официальные сайты муниципальных образований</w:t>
      </w:r>
      <w:r w:rsidR="00C165A7">
        <w:t>________________________________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        3. Определение целей предлагаемого правового регулирования</w:t>
      </w:r>
    </w:p>
    <w:p w:rsidR="00C165A7" w:rsidRDefault="00C165A7" w:rsidP="00C165A7">
      <w:pPr>
        <w:pStyle w:val="ConsPlusNonformat"/>
        <w:jc w:val="both"/>
      </w:pPr>
      <w:r>
        <w:t xml:space="preserve">                  и индикаторов для оценки их достижения</w:t>
      </w:r>
    </w:p>
    <w:p w:rsidR="00C165A7" w:rsidRDefault="00C165A7" w:rsidP="00C165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6"/>
        <w:gridCol w:w="3231"/>
        <w:gridCol w:w="3345"/>
      </w:tblGrid>
      <w:tr w:rsidR="00C165A7" w:rsidTr="00CD33B3">
        <w:tc>
          <w:tcPr>
            <w:tcW w:w="2476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3.1. Цели предлагаемого правового регулирования</w:t>
            </w:r>
          </w:p>
        </w:tc>
        <w:tc>
          <w:tcPr>
            <w:tcW w:w="3231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3.2. Сроки достижения целей предлагаемого правового регулирования</w:t>
            </w:r>
          </w:p>
        </w:tc>
        <w:tc>
          <w:tcPr>
            <w:tcW w:w="3345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3.3. Индикаторы (показатели) достижения целей предлагаемого правового регулирования (при наличии)</w:t>
            </w:r>
          </w:p>
        </w:tc>
      </w:tr>
      <w:tr w:rsidR="00C165A7" w:rsidTr="00CD33B3">
        <w:tc>
          <w:tcPr>
            <w:tcW w:w="2476" w:type="dxa"/>
          </w:tcPr>
          <w:p w:rsidR="00C165A7" w:rsidRDefault="00577B7B" w:rsidP="00CD33B3">
            <w:pPr>
              <w:pStyle w:val="ConsPlusNormal"/>
            </w:pPr>
            <w:r>
              <w:t>Повышение качества и доступности предоставления муниципальной услуги</w:t>
            </w:r>
          </w:p>
        </w:tc>
        <w:tc>
          <w:tcPr>
            <w:tcW w:w="3231" w:type="dxa"/>
          </w:tcPr>
          <w:p w:rsidR="00A77B20" w:rsidRDefault="00A77B20" w:rsidP="00A77B20">
            <w:pPr>
              <w:pStyle w:val="ConsPlusNormal"/>
            </w:pPr>
            <w:bookmarkStart w:id="4" w:name="OLE_LINK53"/>
            <w:bookmarkStart w:id="5" w:name="OLE_LINK54"/>
            <w:bookmarkStart w:id="6" w:name="OLE_LINK55"/>
            <w:r>
              <w:t>В период  действия муниципального регламента</w:t>
            </w:r>
            <w:bookmarkEnd w:id="4"/>
            <w:bookmarkEnd w:id="5"/>
            <w:bookmarkEnd w:id="6"/>
          </w:p>
        </w:tc>
        <w:tc>
          <w:tcPr>
            <w:tcW w:w="3345" w:type="dxa"/>
          </w:tcPr>
          <w:p w:rsidR="00C165A7" w:rsidRDefault="00E826AF" w:rsidP="00CD33B3">
            <w:pPr>
              <w:pStyle w:val="ConsPlusNormal"/>
            </w:pPr>
            <w:r>
              <w:t>Отсутствие обоснованных жалоб</w:t>
            </w:r>
          </w:p>
        </w:tc>
      </w:tr>
      <w:tr w:rsidR="00C165A7" w:rsidTr="00CD33B3">
        <w:tc>
          <w:tcPr>
            <w:tcW w:w="2476" w:type="dxa"/>
          </w:tcPr>
          <w:p w:rsidR="00C165A7" w:rsidRDefault="00577B7B" w:rsidP="00904463">
            <w:pPr>
              <w:pStyle w:val="ConsPlusNormal"/>
            </w:pPr>
            <w:r>
              <w:t>Создание комфорт</w:t>
            </w:r>
            <w:r w:rsidR="00904463">
              <w:t>н</w:t>
            </w:r>
            <w:r>
              <w:t xml:space="preserve">ых условий для заявителей </w:t>
            </w:r>
          </w:p>
        </w:tc>
        <w:tc>
          <w:tcPr>
            <w:tcW w:w="3231" w:type="dxa"/>
          </w:tcPr>
          <w:p w:rsidR="00DC56E5" w:rsidRDefault="00DC56E5" w:rsidP="00794E7D">
            <w:pPr>
              <w:pStyle w:val="ConsPlusNormal"/>
            </w:pPr>
            <w:r>
              <w:t>В период  действия муниципального регламента</w:t>
            </w:r>
          </w:p>
        </w:tc>
        <w:tc>
          <w:tcPr>
            <w:tcW w:w="3345" w:type="dxa"/>
          </w:tcPr>
          <w:p w:rsidR="00C165A7" w:rsidRDefault="005A00A4" w:rsidP="005A00A4">
            <w:pPr>
              <w:pStyle w:val="ConsPlusNormal"/>
            </w:pPr>
            <w:r>
              <w:t xml:space="preserve">Отсутствие обоснованных жалоб </w:t>
            </w:r>
            <w:r w:rsidR="004D1FDB">
              <w:t xml:space="preserve"> </w:t>
            </w:r>
          </w:p>
        </w:tc>
      </w:tr>
    </w:tbl>
    <w:p w:rsidR="00C165A7" w:rsidRDefault="00C165A7" w:rsidP="00C165A7">
      <w:pPr>
        <w:pStyle w:val="ConsPlusNormal"/>
        <w:jc w:val="both"/>
      </w:pPr>
    </w:p>
    <w:p w:rsidR="00C165A7" w:rsidRDefault="00C165A7" w:rsidP="00C165A7">
      <w:pPr>
        <w:pStyle w:val="ConsPlusNonformat"/>
        <w:jc w:val="both"/>
      </w:pPr>
      <w:r>
        <w:t>3.4.  Методы  расчета  индикаторов достижения целей предлагаемого правового</w:t>
      </w:r>
    </w:p>
    <w:p w:rsidR="00C165A7" w:rsidRDefault="00C165A7" w:rsidP="00C165A7">
      <w:pPr>
        <w:pStyle w:val="ConsPlusNonformat"/>
        <w:jc w:val="both"/>
      </w:pPr>
      <w:r>
        <w:t>регулирования, источники информации для расчетов:</w:t>
      </w:r>
      <w:r w:rsidR="000521D9">
        <w:t xml:space="preserve"> </w:t>
      </w:r>
      <w:r w:rsidR="00DF2BF8">
        <w:rPr>
          <w:u w:val="single"/>
        </w:rPr>
        <w:t>нет</w:t>
      </w:r>
      <w:r>
        <w:t>_______________________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bookmarkStart w:id="7" w:name="P284"/>
      <w:bookmarkEnd w:id="7"/>
      <w:r>
        <w:t xml:space="preserve">            4. Качественная характеристика и оценка численности</w:t>
      </w:r>
    </w:p>
    <w:p w:rsidR="00C165A7" w:rsidRDefault="00C165A7" w:rsidP="00C165A7">
      <w:pPr>
        <w:pStyle w:val="ConsPlusNonformat"/>
        <w:jc w:val="both"/>
      </w:pPr>
      <w:r>
        <w:t xml:space="preserve">              потенциальных адресатов предлагаемого правового</w:t>
      </w:r>
    </w:p>
    <w:p w:rsidR="00C165A7" w:rsidRDefault="00C165A7" w:rsidP="00C165A7">
      <w:pPr>
        <w:pStyle w:val="ConsPlusNonformat"/>
        <w:jc w:val="both"/>
      </w:pPr>
      <w:r>
        <w:t xml:space="preserve">                         регулирования (их групп)</w:t>
      </w:r>
    </w:p>
    <w:p w:rsidR="00C165A7" w:rsidRDefault="00C165A7" w:rsidP="00C165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32"/>
        <w:gridCol w:w="3061"/>
        <w:gridCol w:w="3345"/>
      </w:tblGrid>
      <w:tr w:rsidR="00C165A7" w:rsidTr="00CD33B3">
        <w:tc>
          <w:tcPr>
            <w:tcW w:w="2632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4.1. Группы потенциальных адресатов предлагаемого правового регулирования</w:t>
            </w:r>
          </w:p>
        </w:tc>
        <w:tc>
          <w:tcPr>
            <w:tcW w:w="3061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4.2. Количество участников группы</w:t>
            </w:r>
          </w:p>
        </w:tc>
        <w:tc>
          <w:tcPr>
            <w:tcW w:w="3345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4.3. Источники данных</w:t>
            </w:r>
          </w:p>
        </w:tc>
      </w:tr>
      <w:tr w:rsidR="00C165A7" w:rsidTr="00CD33B3">
        <w:tc>
          <w:tcPr>
            <w:tcW w:w="2632" w:type="dxa"/>
          </w:tcPr>
          <w:p w:rsidR="00C165A7" w:rsidRDefault="00B9033D" w:rsidP="00B9033D">
            <w:pPr>
              <w:pStyle w:val="ConsPlusNormal"/>
            </w:pPr>
            <w:r>
              <w:t>Граждане,  индивидуальные предприниматели, ю</w:t>
            </w:r>
            <w:r w:rsidR="00C24BBC">
              <w:t>ридические лица</w:t>
            </w:r>
          </w:p>
        </w:tc>
        <w:tc>
          <w:tcPr>
            <w:tcW w:w="3061" w:type="dxa"/>
          </w:tcPr>
          <w:p w:rsidR="00C165A7" w:rsidRDefault="00C24BBC" w:rsidP="00DF2BF8">
            <w:pPr>
              <w:pStyle w:val="ConsPlusNormal"/>
            </w:pPr>
            <w:r>
              <w:t>Неограниченн</w:t>
            </w:r>
            <w:r w:rsidR="00DF2BF8">
              <w:t>ый круг лиц</w:t>
            </w:r>
            <w:r>
              <w:t xml:space="preserve"> </w:t>
            </w:r>
          </w:p>
        </w:tc>
        <w:tc>
          <w:tcPr>
            <w:tcW w:w="3345" w:type="dxa"/>
          </w:tcPr>
          <w:p w:rsidR="00C165A7" w:rsidRDefault="00DF2BF8" w:rsidP="00CD33B3">
            <w:pPr>
              <w:pStyle w:val="ConsPlusNormal"/>
            </w:pPr>
            <w:r>
              <w:t>отсутствуют</w:t>
            </w:r>
          </w:p>
        </w:tc>
      </w:tr>
    </w:tbl>
    <w:p w:rsidR="00C165A7" w:rsidRDefault="00C165A7" w:rsidP="00C165A7">
      <w:pPr>
        <w:pStyle w:val="ConsPlusNormal"/>
        <w:jc w:val="both"/>
      </w:pPr>
    </w:p>
    <w:p w:rsidR="00C165A7" w:rsidRDefault="00C165A7" w:rsidP="00BF2BF4">
      <w:pPr>
        <w:pStyle w:val="ConsPlusNonformat"/>
        <w:jc w:val="center"/>
      </w:pPr>
      <w:bookmarkStart w:id="8" w:name="P301"/>
      <w:bookmarkEnd w:id="8"/>
      <w:r>
        <w:t>5. Оценка дополнительных расходов (доходов) местного бюджета, связанных с введением предлагаемого правового</w:t>
      </w:r>
      <w:r w:rsidR="00BF2BF4">
        <w:t xml:space="preserve"> </w:t>
      </w:r>
      <w:r>
        <w:t>регулирования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5.1. </w:t>
      </w:r>
      <w:r w:rsidR="00344E36">
        <w:t>Возможны д</w:t>
      </w:r>
      <w:r w:rsidR="00B555D1">
        <w:rPr>
          <w:u w:val="single"/>
        </w:rPr>
        <w:t>ополнительны</w:t>
      </w:r>
      <w:r w:rsidR="00344E36">
        <w:rPr>
          <w:u w:val="single"/>
        </w:rPr>
        <w:t>е</w:t>
      </w:r>
      <w:r w:rsidR="00C24BBC">
        <w:rPr>
          <w:u w:val="single"/>
        </w:rPr>
        <w:t xml:space="preserve"> расход</w:t>
      </w:r>
      <w:r w:rsidR="00344E36">
        <w:rPr>
          <w:u w:val="single"/>
        </w:rPr>
        <w:t>ы</w:t>
      </w:r>
      <w:r w:rsidR="00C24BBC">
        <w:rPr>
          <w:u w:val="single"/>
        </w:rPr>
        <w:t xml:space="preserve"> </w:t>
      </w:r>
      <w:r w:rsidR="00904463">
        <w:rPr>
          <w:u w:val="single"/>
        </w:rPr>
        <w:t xml:space="preserve">из </w:t>
      </w:r>
      <w:r w:rsidR="00B555D1">
        <w:rPr>
          <w:u w:val="single"/>
        </w:rPr>
        <w:t>бюджета</w:t>
      </w:r>
      <w:r w:rsidR="00904463">
        <w:rPr>
          <w:u w:val="single"/>
        </w:rPr>
        <w:t xml:space="preserve"> Юргинского муниципального района</w:t>
      </w:r>
      <w:r w:rsidR="00344E36">
        <w:rPr>
          <w:u w:val="single"/>
        </w:rPr>
        <w:t xml:space="preserve"> в </w:t>
      </w:r>
      <w:proofErr w:type="gramStart"/>
      <w:r w:rsidR="00344E36">
        <w:rPr>
          <w:u w:val="single"/>
        </w:rPr>
        <w:t>случае</w:t>
      </w:r>
      <w:proofErr w:type="gramEnd"/>
      <w:r w:rsidR="00344E36">
        <w:rPr>
          <w:u w:val="single"/>
        </w:rPr>
        <w:t xml:space="preserve"> предоставления публичного сервитута в отношении части земельного участка</w:t>
      </w:r>
      <w:r>
        <w:t>_______________________________________</w:t>
      </w:r>
      <w:r w:rsidR="00E826AF">
        <w:t>__________</w:t>
      </w:r>
    </w:p>
    <w:p w:rsidR="00C165A7" w:rsidRPr="00E826AF" w:rsidRDefault="00C165A7" w:rsidP="00C165A7">
      <w:pPr>
        <w:pStyle w:val="ConsPlusNonformat"/>
        <w:jc w:val="both"/>
        <w:rPr>
          <w:sz w:val="16"/>
          <w:szCs w:val="16"/>
        </w:rPr>
      </w:pPr>
      <w:r>
        <w:t xml:space="preserve">      (</w:t>
      </w:r>
      <w:r w:rsidRPr="00E826AF">
        <w:rPr>
          <w:sz w:val="16"/>
          <w:szCs w:val="16"/>
        </w:rPr>
        <w:t>приводятся сведения о дополнит</w:t>
      </w:r>
      <w:r w:rsidR="00E826AF">
        <w:rPr>
          <w:sz w:val="16"/>
          <w:szCs w:val="16"/>
        </w:rPr>
        <w:t xml:space="preserve">ельных расходах (единовременных, </w:t>
      </w:r>
      <w:r w:rsidRPr="00E826AF">
        <w:rPr>
          <w:sz w:val="16"/>
          <w:szCs w:val="16"/>
        </w:rPr>
        <w:t>периодических) и возможных доходах местного бюджета, связанных с введением</w:t>
      </w:r>
      <w:r w:rsidR="00E826AF">
        <w:rPr>
          <w:sz w:val="16"/>
          <w:szCs w:val="16"/>
        </w:rPr>
        <w:t xml:space="preserve"> </w:t>
      </w:r>
      <w:r w:rsidRPr="00E826AF">
        <w:rPr>
          <w:sz w:val="16"/>
          <w:szCs w:val="16"/>
        </w:rPr>
        <w:t xml:space="preserve"> предлагаемого правового регулирования, дается их количественная оценка)</w:t>
      </w:r>
    </w:p>
    <w:p w:rsidR="00C165A7" w:rsidRDefault="00C165A7" w:rsidP="00C165A7">
      <w:pPr>
        <w:pStyle w:val="ConsPlusNonformat"/>
        <w:jc w:val="both"/>
      </w:pPr>
      <w:r>
        <w:t>5.2. Источники данных</w:t>
      </w:r>
      <w:r w:rsidR="000D1009">
        <w:rPr>
          <w:u w:val="single"/>
        </w:rPr>
        <w:t xml:space="preserve"> отсутствуют</w:t>
      </w:r>
      <w:r>
        <w:t>____________________________________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bookmarkStart w:id="9" w:name="P312"/>
      <w:bookmarkEnd w:id="9"/>
      <w:r>
        <w:t xml:space="preserve">      6. Изменение обязанностей потенциальных адресатов </w:t>
      </w:r>
      <w:proofErr w:type="gramStart"/>
      <w:r>
        <w:t>предлагаемого</w:t>
      </w:r>
      <w:proofErr w:type="gramEnd"/>
    </w:p>
    <w:p w:rsidR="00C165A7" w:rsidRDefault="00C165A7" w:rsidP="00C165A7">
      <w:pPr>
        <w:pStyle w:val="ConsPlusNonformat"/>
        <w:jc w:val="both"/>
      </w:pPr>
      <w:r>
        <w:t>правового регулирования и связанные с ними дополнительные расходы (доходы)</w:t>
      </w:r>
    </w:p>
    <w:p w:rsidR="00C165A7" w:rsidRDefault="00C165A7" w:rsidP="00C165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7"/>
        <w:gridCol w:w="3402"/>
        <w:gridCol w:w="2753"/>
      </w:tblGrid>
      <w:tr w:rsidR="00C165A7" w:rsidTr="00FF5381"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C165A7" w:rsidRPr="001F18DC" w:rsidRDefault="00C165A7" w:rsidP="00CD33B3">
            <w:pPr>
              <w:pStyle w:val="ConsPlusNormal"/>
              <w:jc w:val="center"/>
              <w:rPr>
                <w:rFonts w:asciiTheme="minorHAnsi" w:hAnsiTheme="minorHAnsi"/>
                <w:szCs w:val="22"/>
              </w:rPr>
            </w:pPr>
            <w:bookmarkStart w:id="10" w:name="P315"/>
            <w:bookmarkEnd w:id="10"/>
            <w:r w:rsidRPr="001F18DC">
              <w:rPr>
                <w:rFonts w:asciiTheme="minorHAnsi" w:hAnsiTheme="minorHAnsi"/>
                <w:szCs w:val="22"/>
              </w:rPr>
              <w:t xml:space="preserve">6.1. Обязанности субъектов предпринимательской деятельности, вводимые и (или) изменяемые проектом </w:t>
            </w:r>
            <w:r w:rsidRPr="001F18DC">
              <w:rPr>
                <w:rFonts w:asciiTheme="minorHAnsi" w:hAnsiTheme="minorHAnsi"/>
                <w:szCs w:val="22"/>
              </w:rPr>
              <w:lastRenderedPageBreak/>
              <w:t>акта (с указанием соответствующих норм проекта акта)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165A7" w:rsidRPr="000521D9" w:rsidRDefault="00C165A7" w:rsidP="00CD33B3">
            <w:pPr>
              <w:pStyle w:val="ConsPlusNormal"/>
              <w:jc w:val="center"/>
              <w:rPr>
                <w:rFonts w:asciiTheme="minorHAnsi" w:hAnsiTheme="minorHAnsi"/>
                <w:szCs w:val="22"/>
              </w:rPr>
            </w:pPr>
            <w:r w:rsidRPr="000521D9">
              <w:rPr>
                <w:rFonts w:asciiTheme="minorHAnsi" w:hAnsiTheme="minorHAnsi"/>
                <w:szCs w:val="22"/>
              </w:rPr>
              <w:lastRenderedPageBreak/>
              <w:t xml:space="preserve">6.2. Обоснование необходимости введения, изменения каждой указанной в </w:t>
            </w:r>
            <w:hyperlink w:anchor="P315" w:history="1">
              <w:r w:rsidRPr="000521D9">
                <w:rPr>
                  <w:rFonts w:asciiTheme="minorHAnsi" w:hAnsiTheme="minorHAnsi"/>
                  <w:szCs w:val="22"/>
                </w:rPr>
                <w:t>столбце 6.1</w:t>
              </w:r>
            </w:hyperlink>
            <w:r w:rsidRPr="000521D9">
              <w:rPr>
                <w:rFonts w:asciiTheme="minorHAnsi" w:hAnsiTheme="minorHAnsi"/>
                <w:szCs w:val="22"/>
              </w:rPr>
              <w:t xml:space="preserve"> обязанности (в случае ссылки на </w:t>
            </w:r>
            <w:r w:rsidRPr="000521D9">
              <w:rPr>
                <w:rFonts w:asciiTheme="minorHAnsi" w:hAnsiTheme="minorHAnsi"/>
                <w:szCs w:val="22"/>
              </w:rPr>
              <w:lastRenderedPageBreak/>
              <w:t>другие НПА указывается конкретная статья, часть, пункт, подпункт)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</w:tcPr>
          <w:p w:rsidR="00C165A7" w:rsidRPr="000521D9" w:rsidRDefault="00C165A7" w:rsidP="00CD33B3">
            <w:pPr>
              <w:pStyle w:val="ConsPlusNormal"/>
              <w:jc w:val="center"/>
              <w:rPr>
                <w:rFonts w:asciiTheme="minorHAnsi" w:hAnsiTheme="minorHAnsi"/>
                <w:szCs w:val="22"/>
              </w:rPr>
            </w:pPr>
            <w:r w:rsidRPr="000521D9">
              <w:rPr>
                <w:rFonts w:asciiTheme="minorHAnsi" w:hAnsiTheme="minorHAnsi"/>
                <w:szCs w:val="22"/>
              </w:rPr>
              <w:lastRenderedPageBreak/>
              <w:t xml:space="preserve">6.3. Количественная оценка расходов (доходов), связанных с введением, изменением каждой </w:t>
            </w:r>
            <w:r w:rsidRPr="000521D9">
              <w:rPr>
                <w:rFonts w:asciiTheme="minorHAnsi" w:hAnsiTheme="minorHAnsi"/>
                <w:szCs w:val="22"/>
              </w:rPr>
              <w:lastRenderedPageBreak/>
              <w:t xml:space="preserve">указанной в </w:t>
            </w:r>
            <w:hyperlink w:anchor="P315" w:history="1">
              <w:r w:rsidRPr="000521D9">
                <w:rPr>
                  <w:rFonts w:asciiTheme="minorHAnsi" w:hAnsiTheme="minorHAnsi"/>
                  <w:szCs w:val="22"/>
                </w:rPr>
                <w:t>столбце 6.1</w:t>
              </w:r>
            </w:hyperlink>
            <w:r w:rsidRPr="000521D9">
              <w:rPr>
                <w:rFonts w:asciiTheme="minorHAnsi" w:hAnsiTheme="minorHAnsi"/>
                <w:szCs w:val="22"/>
              </w:rPr>
              <w:t xml:space="preserve"> обязанности, в рублях</w:t>
            </w:r>
          </w:p>
        </w:tc>
      </w:tr>
      <w:tr w:rsidR="00C165A7" w:rsidTr="00FF5381">
        <w:tblPrEx>
          <w:tblBorders>
            <w:insideH w:val="none" w:sz="0" w:space="0" w:color="auto"/>
          </w:tblBorders>
        </w:tblPrEx>
        <w:tc>
          <w:tcPr>
            <w:tcW w:w="2897" w:type="dxa"/>
            <w:tcBorders>
              <w:top w:val="single" w:sz="4" w:space="0" w:color="auto"/>
              <w:bottom w:val="single" w:sz="4" w:space="0" w:color="auto"/>
            </w:tcBorders>
          </w:tcPr>
          <w:p w:rsidR="00F0530B" w:rsidRPr="00FF5381" w:rsidRDefault="005A00A4" w:rsidP="00FF538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>Предоставление исчерпывающего перечня документов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165A7" w:rsidRPr="00FF5381" w:rsidRDefault="001F18DC" w:rsidP="00FF538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F5381">
              <w:rPr>
                <w:rFonts w:ascii="Courier New" w:hAnsi="Courier New" w:cs="Courier New"/>
                <w:color w:val="000000"/>
                <w:sz w:val="20"/>
              </w:rPr>
              <w:t xml:space="preserve"> Федеральн</w:t>
            </w:r>
            <w:r w:rsidR="00FF5381" w:rsidRPr="00FF5381">
              <w:rPr>
                <w:rFonts w:ascii="Courier New" w:hAnsi="Courier New" w:cs="Courier New"/>
                <w:color w:val="000000"/>
                <w:sz w:val="20"/>
              </w:rPr>
              <w:t xml:space="preserve">ый </w:t>
            </w:r>
            <w:r w:rsidRPr="00FF5381">
              <w:rPr>
                <w:rFonts w:ascii="Courier New" w:hAnsi="Courier New" w:cs="Courier New"/>
                <w:color w:val="000000"/>
                <w:sz w:val="20"/>
              </w:rPr>
              <w:t xml:space="preserve"> закон от </w:t>
            </w:r>
            <w:r w:rsidR="00FF5381" w:rsidRPr="00FF5381">
              <w:rPr>
                <w:rFonts w:ascii="Courier New" w:hAnsi="Courier New" w:cs="Courier New"/>
                <w:sz w:val="20"/>
              </w:rPr>
              <w:t>27.07.2010 №210-ФЗ «Об организации предоставления государственных и муниципальных услуг</w:t>
            </w:r>
            <w:r w:rsidR="00FF5381" w:rsidRPr="00FF5381">
              <w:rPr>
                <w:rFonts w:ascii="Courier New" w:hAnsi="Courier New" w:cs="Courier New"/>
                <w:color w:val="000000"/>
                <w:sz w:val="20"/>
              </w:rPr>
              <w:t xml:space="preserve"> 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</w:tcPr>
          <w:p w:rsidR="00C165A7" w:rsidRPr="00FF5381" w:rsidRDefault="00FF5381" w:rsidP="00AD705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F5381">
              <w:rPr>
                <w:rFonts w:ascii="Courier New" w:hAnsi="Courier New" w:cs="Courier New"/>
                <w:sz w:val="20"/>
              </w:rPr>
              <w:t xml:space="preserve">Отсутствуют </w:t>
            </w:r>
          </w:p>
        </w:tc>
      </w:tr>
    </w:tbl>
    <w:p w:rsidR="00C165A7" w:rsidRDefault="00C165A7" w:rsidP="00C165A7">
      <w:pPr>
        <w:pStyle w:val="ConsPlusNormal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6.4.  Издержки и </w:t>
      </w:r>
      <w:r w:rsidRPr="00AD7056">
        <w:rPr>
          <w:u w:val="single"/>
        </w:rPr>
        <w:t>выгоды</w:t>
      </w:r>
      <w:r>
        <w:t xml:space="preserve"> адресатов предлагаемого правового регулирования, не</w:t>
      </w:r>
    </w:p>
    <w:p w:rsidR="00C165A7" w:rsidRDefault="00C165A7" w:rsidP="00C165A7">
      <w:pPr>
        <w:pStyle w:val="ConsPlusNonformat"/>
        <w:jc w:val="both"/>
      </w:pPr>
      <w:proofErr w:type="gramStart"/>
      <w:r>
        <w:t>поддающиеся</w:t>
      </w:r>
      <w:proofErr w:type="gramEnd"/>
      <w:r>
        <w:t xml:space="preserve"> количественной оценке:</w:t>
      </w:r>
    </w:p>
    <w:p w:rsidR="00C165A7" w:rsidRDefault="0072041E" w:rsidP="00C165A7">
      <w:pPr>
        <w:pStyle w:val="ConsPlusNonformat"/>
        <w:jc w:val="both"/>
      </w:pPr>
      <w:r>
        <w:rPr>
          <w:u w:val="single"/>
        </w:rPr>
        <w:t>Минимизация перечня предоставляемых документов</w:t>
      </w:r>
      <w:r w:rsidR="00635A83">
        <w:rPr>
          <w:u w:val="single"/>
        </w:rPr>
        <w:t>, выбор способа предоставления документов</w:t>
      </w:r>
      <w:r w:rsidR="00AD7AA5">
        <w:rPr>
          <w:u w:val="single"/>
        </w:rPr>
        <w:t xml:space="preserve"> и получения результатов________</w:t>
      </w:r>
      <w:r w:rsidR="00AD7AA5">
        <w:t>___________________________________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6.5. Источники данных:</w:t>
      </w:r>
      <w:r w:rsidR="00E46FA8">
        <w:t xml:space="preserve"> </w:t>
      </w:r>
      <w:r w:rsidR="00FF5381">
        <w:rPr>
          <w:u w:val="single"/>
        </w:rPr>
        <w:t>отсутствуют</w:t>
      </w:r>
    </w:p>
    <w:p w:rsidR="00C165A7" w:rsidRDefault="00C165A7" w:rsidP="00C165A7">
      <w:pPr>
        <w:pStyle w:val="ConsPlusNonformat"/>
        <w:jc w:val="both"/>
      </w:pPr>
      <w:bookmarkStart w:id="11" w:name="P346"/>
      <w:bookmarkEnd w:id="11"/>
      <w:r>
        <w:t xml:space="preserve">          7. Оценка рисков неблагоприятных последствий применения</w:t>
      </w:r>
      <w:r w:rsidR="00BF2BF4">
        <w:t>*</w:t>
      </w:r>
    </w:p>
    <w:p w:rsidR="00C165A7" w:rsidRDefault="00C165A7" w:rsidP="00C165A7">
      <w:pPr>
        <w:pStyle w:val="ConsPlusNonformat"/>
        <w:jc w:val="both"/>
      </w:pPr>
      <w:r>
        <w:t xml:space="preserve">                   предлагаемого правового регулирования </w:t>
      </w:r>
    </w:p>
    <w:p w:rsidR="00C165A7" w:rsidRDefault="00C165A7" w:rsidP="00C165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57"/>
        <w:gridCol w:w="2257"/>
        <w:gridCol w:w="2257"/>
        <w:gridCol w:w="2259"/>
      </w:tblGrid>
      <w:tr w:rsidR="00C165A7" w:rsidTr="00CD33B3">
        <w:tc>
          <w:tcPr>
            <w:tcW w:w="2257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7.1. Виды рисков (риски с низкой вероятностью наступления не указываются)</w:t>
            </w:r>
          </w:p>
        </w:tc>
        <w:tc>
          <w:tcPr>
            <w:tcW w:w="2257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7.2. Оценка вероятности наступления неблагоприятных последствий (очень высокая, высокая, средняя)</w:t>
            </w:r>
          </w:p>
        </w:tc>
        <w:tc>
          <w:tcPr>
            <w:tcW w:w="2257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7.3. Методы контроля рисков</w:t>
            </w:r>
          </w:p>
        </w:tc>
        <w:tc>
          <w:tcPr>
            <w:tcW w:w="2259" w:type="dxa"/>
          </w:tcPr>
          <w:p w:rsidR="00C165A7" w:rsidRDefault="00C165A7" w:rsidP="00CD33B3">
            <w:pPr>
              <w:pStyle w:val="ConsPlusNormal"/>
              <w:jc w:val="center"/>
            </w:pPr>
            <w:r>
              <w:t>7.4. Степень контроля рисков (</w:t>
            </w:r>
            <w:proofErr w:type="gramStart"/>
            <w:r>
              <w:t>полный</w:t>
            </w:r>
            <w:proofErr w:type="gramEnd"/>
            <w:r>
              <w:t>/частичный/отсутствует)</w:t>
            </w:r>
          </w:p>
        </w:tc>
      </w:tr>
      <w:tr w:rsidR="00C165A7" w:rsidTr="00CD33B3">
        <w:tc>
          <w:tcPr>
            <w:tcW w:w="2257" w:type="dxa"/>
          </w:tcPr>
          <w:p w:rsidR="00C165A7" w:rsidRDefault="00C165A7" w:rsidP="00CD33B3">
            <w:pPr>
              <w:pStyle w:val="ConsPlusNormal"/>
            </w:pPr>
            <w:r>
              <w:t>Риск 1</w:t>
            </w:r>
          </w:p>
        </w:tc>
        <w:tc>
          <w:tcPr>
            <w:tcW w:w="2257" w:type="dxa"/>
          </w:tcPr>
          <w:p w:rsidR="00C165A7" w:rsidRDefault="00C165A7" w:rsidP="00CD33B3">
            <w:pPr>
              <w:pStyle w:val="ConsPlusNormal"/>
            </w:pPr>
          </w:p>
        </w:tc>
        <w:tc>
          <w:tcPr>
            <w:tcW w:w="2257" w:type="dxa"/>
          </w:tcPr>
          <w:p w:rsidR="00C165A7" w:rsidRDefault="00C165A7" w:rsidP="00CD33B3">
            <w:pPr>
              <w:pStyle w:val="ConsPlusNormal"/>
            </w:pPr>
          </w:p>
        </w:tc>
        <w:tc>
          <w:tcPr>
            <w:tcW w:w="2259" w:type="dxa"/>
          </w:tcPr>
          <w:p w:rsidR="00C165A7" w:rsidRDefault="00C165A7" w:rsidP="00CD33B3">
            <w:pPr>
              <w:pStyle w:val="ConsPlusNormal"/>
            </w:pPr>
          </w:p>
        </w:tc>
      </w:tr>
      <w:tr w:rsidR="00C165A7" w:rsidTr="00CD33B3">
        <w:tc>
          <w:tcPr>
            <w:tcW w:w="2257" w:type="dxa"/>
          </w:tcPr>
          <w:p w:rsidR="00C165A7" w:rsidRDefault="00C165A7" w:rsidP="00CD33B3">
            <w:pPr>
              <w:pStyle w:val="ConsPlusNormal"/>
            </w:pPr>
            <w:r>
              <w:t>Риск N</w:t>
            </w:r>
          </w:p>
        </w:tc>
        <w:tc>
          <w:tcPr>
            <w:tcW w:w="2257" w:type="dxa"/>
          </w:tcPr>
          <w:p w:rsidR="00C165A7" w:rsidRDefault="00C165A7" w:rsidP="00CD33B3">
            <w:pPr>
              <w:pStyle w:val="ConsPlusNormal"/>
            </w:pPr>
          </w:p>
        </w:tc>
        <w:tc>
          <w:tcPr>
            <w:tcW w:w="2257" w:type="dxa"/>
          </w:tcPr>
          <w:p w:rsidR="00C165A7" w:rsidRDefault="00C165A7" w:rsidP="00CD33B3">
            <w:pPr>
              <w:pStyle w:val="ConsPlusNormal"/>
            </w:pPr>
          </w:p>
        </w:tc>
        <w:tc>
          <w:tcPr>
            <w:tcW w:w="2259" w:type="dxa"/>
          </w:tcPr>
          <w:p w:rsidR="00C165A7" w:rsidRDefault="00C165A7" w:rsidP="00CD33B3">
            <w:pPr>
              <w:pStyle w:val="ConsPlusNormal"/>
            </w:pPr>
          </w:p>
        </w:tc>
      </w:tr>
    </w:tbl>
    <w:p w:rsidR="00C165A7" w:rsidRDefault="00C165A7" w:rsidP="00C165A7">
      <w:pPr>
        <w:pStyle w:val="ConsPlusNormal"/>
        <w:jc w:val="both"/>
      </w:pPr>
    </w:p>
    <w:p w:rsidR="00C165A7" w:rsidRDefault="00C165A7" w:rsidP="00C165A7">
      <w:pPr>
        <w:pStyle w:val="ConsPlusNonformat"/>
        <w:jc w:val="both"/>
      </w:pPr>
      <w:r>
        <w:t>7.5. Источники данных:</w:t>
      </w:r>
      <w:r w:rsidR="00BF2BF4">
        <w:t>_______________________________________________</w:t>
      </w:r>
      <w:r>
        <w:t>_____</w:t>
      </w:r>
    </w:p>
    <w:p w:rsidR="00C165A7" w:rsidRDefault="00C165A7" w:rsidP="00C165A7">
      <w:pPr>
        <w:pStyle w:val="ConsPlusNonformat"/>
        <w:jc w:val="both"/>
      </w:pPr>
    </w:p>
    <w:p w:rsidR="00C165A7" w:rsidRPr="00BF2BF4" w:rsidRDefault="00C165A7" w:rsidP="00C165A7">
      <w:pPr>
        <w:pStyle w:val="ConsPlusNonformat"/>
        <w:jc w:val="both"/>
        <w:rPr>
          <w:vertAlign w:val="superscript"/>
        </w:rPr>
      </w:pPr>
      <w:bookmarkStart w:id="12" w:name="P382"/>
      <w:bookmarkEnd w:id="12"/>
      <w:r>
        <w:t xml:space="preserve">             8. Сравнение возможных вариантов решения проблемы</w:t>
      </w:r>
      <w:r w:rsidR="00BF2BF4">
        <w:t>*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bookmarkStart w:id="13" w:name="P384"/>
      <w:bookmarkEnd w:id="13"/>
      <w:r>
        <w:t>8.1.  Описание  иных  возможных  вариантов  решения  проблемы,  отличных от</w:t>
      </w:r>
    </w:p>
    <w:p w:rsidR="00C165A7" w:rsidRDefault="00C165A7" w:rsidP="00C165A7">
      <w:pPr>
        <w:pStyle w:val="ConsPlusNonformat"/>
        <w:jc w:val="both"/>
      </w:pPr>
      <w:r>
        <w:t>предлагаемого проектом акта:</w:t>
      </w:r>
    </w:p>
    <w:p w:rsidR="00C165A7" w:rsidRDefault="00C165A7" w:rsidP="00C165A7">
      <w:pPr>
        <w:pStyle w:val="ConsPlusNonformat"/>
        <w:jc w:val="both"/>
      </w:pPr>
      <w:r>
        <w:t>Вариант 1: _______________________________________________________</w:t>
      </w:r>
    </w:p>
    <w:p w:rsidR="00C165A7" w:rsidRDefault="00C165A7" w:rsidP="00C165A7">
      <w:pPr>
        <w:pStyle w:val="ConsPlusNonformat"/>
        <w:jc w:val="both"/>
      </w:pPr>
      <w:r>
        <w:t>Вариант N: _______________________________________________________</w:t>
      </w:r>
    </w:p>
    <w:p w:rsidR="00C165A7" w:rsidRDefault="00C165A7" w:rsidP="00C165A7">
      <w:pPr>
        <w:pStyle w:val="ConsPlusNonformat"/>
        <w:jc w:val="both"/>
      </w:pPr>
    </w:p>
    <w:p w:rsidR="00C165A7" w:rsidRPr="000521D9" w:rsidRDefault="00C165A7" w:rsidP="00C165A7">
      <w:pPr>
        <w:pStyle w:val="ConsPlusNonformat"/>
        <w:jc w:val="both"/>
      </w:pPr>
      <w:r>
        <w:t xml:space="preserve">8.2.  Оценка  каждого из </w:t>
      </w:r>
      <w:r w:rsidRPr="000521D9">
        <w:t xml:space="preserve">описанных в </w:t>
      </w:r>
      <w:hyperlink w:anchor="P384" w:history="1">
        <w:r w:rsidRPr="000521D9">
          <w:t>пункте 8.1</w:t>
        </w:r>
      </w:hyperlink>
      <w:r w:rsidRPr="000521D9">
        <w:t xml:space="preserve"> возможных вариантов решения</w:t>
      </w:r>
    </w:p>
    <w:p w:rsidR="00C165A7" w:rsidRPr="000521D9" w:rsidRDefault="00C165A7" w:rsidP="00C165A7">
      <w:pPr>
        <w:pStyle w:val="ConsPlusNonformat"/>
        <w:jc w:val="both"/>
      </w:pPr>
      <w:proofErr w:type="gramStart"/>
      <w:r w:rsidRPr="000521D9">
        <w:t>проблемы,  а  также  варианта  сохранения  ситуации  "как есть" (сохранения</w:t>
      </w:r>
      <w:proofErr w:type="gramEnd"/>
    </w:p>
    <w:p w:rsidR="00C165A7" w:rsidRPr="000521D9" w:rsidRDefault="00C165A7" w:rsidP="00C165A7">
      <w:pPr>
        <w:pStyle w:val="ConsPlusNonformat"/>
        <w:jc w:val="both"/>
      </w:pPr>
      <w:r w:rsidRPr="000521D9">
        <w:t>действующего правового регулирования) с использованием показателей разделов</w:t>
      </w:r>
    </w:p>
    <w:p w:rsidR="00C165A7" w:rsidRPr="000521D9" w:rsidRDefault="004F784B" w:rsidP="00C165A7">
      <w:pPr>
        <w:pStyle w:val="ConsPlusNonformat"/>
        <w:jc w:val="both"/>
      </w:pPr>
      <w:hyperlink w:anchor="P284" w:history="1">
        <w:r w:rsidR="00C165A7" w:rsidRPr="000521D9">
          <w:t>4</w:t>
        </w:r>
      </w:hyperlink>
      <w:r w:rsidR="00C165A7" w:rsidRPr="000521D9">
        <w:t xml:space="preserve"> - </w:t>
      </w:r>
      <w:hyperlink w:anchor="P346" w:history="1">
        <w:r w:rsidR="00C165A7" w:rsidRPr="000521D9">
          <w:t>7</w:t>
        </w:r>
      </w:hyperlink>
      <w:r w:rsidR="00C165A7" w:rsidRPr="000521D9">
        <w:t xml:space="preserve"> сводного отчета</w:t>
      </w:r>
    </w:p>
    <w:p w:rsidR="00C165A7" w:rsidRPr="000521D9" w:rsidRDefault="00C165A7" w:rsidP="00C165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89"/>
        <w:gridCol w:w="1360"/>
        <w:gridCol w:w="1360"/>
        <w:gridCol w:w="1360"/>
      </w:tblGrid>
      <w:tr w:rsidR="00C165A7" w:rsidRPr="000521D9" w:rsidTr="00CD33B3">
        <w:tc>
          <w:tcPr>
            <w:tcW w:w="4989" w:type="dxa"/>
          </w:tcPr>
          <w:p w:rsidR="00C165A7" w:rsidRPr="000521D9" w:rsidRDefault="00C165A7" w:rsidP="00CD33B3">
            <w:pPr>
              <w:pStyle w:val="ConsPlusNormal"/>
            </w:pPr>
            <w:r w:rsidRPr="000521D9">
              <w:t xml:space="preserve">Показатели оценки в соответствии с </w:t>
            </w:r>
            <w:hyperlink w:anchor="P284" w:history="1">
              <w:r w:rsidRPr="000521D9">
                <w:t>разделами 4</w:t>
              </w:r>
            </w:hyperlink>
            <w:r w:rsidRPr="000521D9">
              <w:t xml:space="preserve"> - </w:t>
            </w:r>
            <w:hyperlink w:anchor="P346" w:history="1">
              <w:r w:rsidRPr="000521D9">
                <w:t>7</w:t>
              </w:r>
            </w:hyperlink>
            <w:r w:rsidRPr="000521D9">
              <w:t xml:space="preserve"> сводного отчета</w:t>
            </w: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  <w:jc w:val="center"/>
            </w:pPr>
            <w:r w:rsidRPr="000521D9">
              <w:t>Вариант 1</w:t>
            </w: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  <w:jc w:val="center"/>
            </w:pPr>
            <w:r w:rsidRPr="000521D9">
              <w:t>Вариант N</w:t>
            </w: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  <w:jc w:val="center"/>
            </w:pPr>
            <w:r w:rsidRPr="000521D9">
              <w:t>Вариант</w:t>
            </w:r>
          </w:p>
          <w:p w:rsidR="00C165A7" w:rsidRPr="000521D9" w:rsidRDefault="00C165A7" w:rsidP="00CD33B3">
            <w:pPr>
              <w:pStyle w:val="ConsPlusNormal"/>
              <w:jc w:val="center"/>
            </w:pPr>
            <w:r w:rsidRPr="000521D9">
              <w:t>"оставить как есть"</w:t>
            </w:r>
          </w:p>
        </w:tc>
      </w:tr>
      <w:tr w:rsidR="00C165A7" w:rsidRPr="000521D9" w:rsidTr="00CD33B3">
        <w:tc>
          <w:tcPr>
            <w:tcW w:w="4989" w:type="dxa"/>
          </w:tcPr>
          <w:p w:rsidR="00C165A7" w:rsidRPr="000521D9" w:rsidRDefault="00C165A7" w:rsidP="00CD33B3">
            <w:pPr>
              <w:pStyle w:val="ConsPlusNormal"/>
            </w:pPr>
            <w:r w:rsidRPr="000521D9">
              <w:t>Качественная характеристика и оценка численности потенциальных адресатов (</w:t>
            </w:r>
            <w:hyperlink w:anchor="P284" w:history="1">
              <w:r w:rsidRPr="000521D9">
                <w:t>раздел 4</w:t>
              </w:r>
            </w:hyperlink>
            <w:r w:rsidRPr="000521D9">
              <w:t xml:space="preserve"> сводного отчета)</w:t>
            </w: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</w:tr>
      <w:tr w:rsidR="00C165A7" w:rsidRPr="000521D9" w:rsidTr="00CD33B3">
        <w:tc>
          <w:tcPr>
            <w:tcW w:w="4989" w:type="dxa"/>
          </w:tcPr>
          <w:p w:rsidR="00C165A7" w:rsidRPr="000521D9" w:rsidRDefault="00C165A7" w:rsidP="00CD33B3">
            <w:pPr>
              <w:pStyle w:val="ConsPlusNormal"/>
            </w:pPr>
            <w:r w:rsidRPr="000521D9">
              <w:t>Оценка расходов (доходов) местного бюджета (</w:t>
            </w:r>
            <w:hyperlink w:anchor="P301" w:history="1">
              <w:r w:rsidRPr="000521D9">
                <w:t>раздел 5</w:t>
              </w:r>
            </w:hyperlink>
            <w:r w:rsidRPr="000521D9">
              <w:t xml:space="preserve"> сводного отчета)</w:t>
            </w: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</w:tr>
      <w:tr w:rsidR="00C165A7" w:rsidRPr="000521D9" w:rsidTr="00CD33B3">
        <w:tc>
          <w:tcPr>
            <w:tcW w:w="4989" w:type="dxa"/>
          </w:tcPr>
          <w:p w:rsidR="00C165A7" w:rsidRPr="000521D9" w:rsidRDefault="00C165A7" w:rsidP="00CD33B3">
            <w:pPr>
              <w:pStyle w:val="ConsPlusNormal"/>
            </w:pPr>
            <w:r w:rsidRPr="000521D9">
              <w:t>Оценка изменения обязанностей, ответственности и дополнительных расходов (доходов) потенциальных адресатов регулирования (</w:t>
            </w:r>
            <w:hyperlink w:anchor="P312" w:history="1">
              <w:r w:rsidRPr="000521D9">
                <w:t xml:space="preserve">раздел </w:t>
              </w:r>
              <w:r w:rsidRPr="000521D9">
                <w:lastRenderedPageBreak/>
                <w:t>6</w:t>
              </w:r>
            </w:hyperlink>
            <w:r w:rsidRPr="000521D9">
              <w:t xml:space="preserve"> сводного отчета)</w:t>
            </w: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  <w:tc>
          <w:tcPr>
            <w:tcW w:w="1360" w:type="dxa"/>
          </w:tcPr>
          <w:p w:rsidR="00C165A7" w:rsidRPr="000521D9" w:rsidRDefault="00C165A7" w:rsidP="00CD33B3">
            <w:pPr>
              <w:pStyle w:val="ConsPlusNormal"/>
            </w:pPr>
          </w:p>
        </w:tc>
      </w:tr>
      <w:tr w:rsidR="00C165A7" w:rsidTr="00CD33B3">
        <w:tc>
          <w:tcPr>
            <w:tcW w:w="4989" w:type="dxa"/>
          </w:tcPr>
          <w:p w:rsidR="00C165A7" w:rsidRPr="000521D9" w:rsidRDefault="00C165A7" w:rsidP="00CD33B3">
            <w:pPr>
              <w:pStyle w:val="ConsPlusNormal"/>
            </w:pPr>
            <w:r w:rsidRPr="000521D9">
              <w:lastRenderedPageBreak/>
              <w:t>Оценка рисков неблагоприятных последствий (</w:t>
            </w:r>
            <w:hyperlink w:anchor="P346" w:history="1">
              <w:r w:rsidRPr="000521D9">
                <w:t>раздел 7</w:t>
              </w:r>
            </w:hyperlink>
            <w:r w:rsidRPr="000521D9">
              <w:t xml:space="preserve"> сводного отчета)</w:t>
            </w:r>
          </w:p>
        </w:tc>
        <w:tc>
          <w:tcPr>
            <w:tcW w:w="1360" w:type="dxa"/>
          </w:tcPr>
          <w:p w:rsidR="00C165A7" w:rsidRDefault="00C165A7" w:rsidP="00CD33B3">
            <w:pPr>
              <w:pStyle w:val="ConsPlusNormal"/>
            </w:pPr>
          </w:p>
        </w:tc>
        <w:tc>
          <w:tcPr>
            <w:tcW w:w="1360" w:type="dxa"/>
          </w:tcPr>
          <w:p w:rsidR="00C165A7" w:rsidRDefault="00C165A7" w:rsidP="00CD33B3">
            <w:pPr>
              <w:pStyle w:val="ConsPlusNormal"/>
            </w:pPr>
          </w:p>
        </w:tc>
        <w:tc>
          <w:tcPr>
            <w:tcW w:w="1360" w:type="dxa"/>
          </w:tcPr>
          <w:p w:rsidR="00C165A7" w:rsidRDefault="00C165A7" w:rsidP="00CD33B3">
            <w:pPr>
              <w:pStyle w:val="ConsPlusNormal"/>
            </w:pPr>
          </w:p>
        </w:tc>
      </w:tr>
    </w:tbl>
    <w:p w:rsidR="00C165A7" w:rsidRDefault="00C165A7" w:rsidP="00C165A7">
      <w:pPr>
        <w:pStyle w:val="ConsPlusNormal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    Примечание:  Таблица  может быть оформлена в виде приложения к </w:t>
      </w:r>
      <w:proofErr w:type="gramStart"/>
      <w:r>
        <w:t>сводному</w:t>
      </w:r>
      <w:proofErr w:type="gramEnd"/>
    </w:p>
    <w:p w:rsidR="00C165A7" w:rsidRDefault="00C165A7" w:rsidP="00C165A7">
      <w:pPr>
        <w:pStyle w:val="ConsPlusNonformat"/>
        <w:jc w:val="both"/>
      </w:pPr>
      <w:r>
        <w:t>отчету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8.3.  Обоснование  выбора  предпочтительного  варианта  решения  </w:t>
      </w:r>
      <w:proofErr w:type="gramStart"/>
      <w:r>
        <w:t>выявленной</w:t>
      </w:r>
      <w:proofErr w:type="gramEnd"/>
    </w:p>
    <w:p w:rsidR="00C165A7" w:rsidRDefault="00C165A7" w:rsidP="00C165A7">
      <w:pPr>
        <w:pStyle w:val="ConsPlusNonformat"/>
        <w:jc w:val="both"/>
      </w:pPr>
      <w:r>
        <w:t>проблемы:</w:t>
      </w:r>
      <w:r w:rsidR="00BF2BF4">
        <w:t>_____________________________________________________________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         9. Оценка необходимости установления переходного периода</w:t>
      </w:r>
    </w:p>
    <w:p w:rsidR="00C165A7" w:rsidRDefault="00C165A7" w:rsidP="00C165A7">
      <w:pPr>
        <w:pStyle w:val="ConsPlusNonformat"/>
        <w:jc w:val="both"/>
      </w:pPr>
      <w:r>
        <w:t xml:space="preserve">         и (или) отсрочки вступления в силу нормативного правового</w:t>
      </w:r>
    </w:p>
    <w:p w:rsidR="00C165A7" w:rsidRDefault="00C165A7" w:rsidP="00C165A7">
      <w:pPr>
        <w:pStyle w:val="ConsPlusNonformat"/>
        <w:jc w:val="both"/>
      </w:pPr>
      <w:r>
        <w:t xml:space="preserve">           акта либо необходимость распространения предлагаемого</w:t>
      </w:r>
    </w:p>
    <w:p w:rsidR="00C165A7" w:rsidRDefault="00C165A7" w:rsidP="00C165A7">
      <w:pPr>
        <w:pStyle w:val="ConsPlusNonformat"/>
        <w:jc w:val="both"/>
      </w:pPr>
      <w:r>
        <w:t xml:space="preserve">           правового регулирования на ранее возникшие отношения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9.1.  Предполагаемая  дата  вступления  в силу нормативного правового акта:</w:t>
      </w:r>
    </w:p>
    <w:p w:rsidR="00C165A7" w:rsidRDefault="0072041E" w:rsidP="00C165A7">
      <w:pPr>
        <w:pStyle w:val="ConsPlusNonformat"/>
        <w:jc w:val="both"/>
      </w:pPr>
      <w:r>
        <w:rPr>
          <w:u w:val="single"/>
        </w:rPr>
        <w:t>м</w:t>
      </w:r>
      <w:r w:rsidR="00FF5381">
        <w:rPr>
          <w:u w:val="single"/>
        </w:rPr>
        <w:t>арт</w:t>
      </w:r>
      <w:r>
        <w:rPr>
          <w:u w:val="single"/>
        </w:rPr>
        <w:t xml:space="preserve"> </w:t>
      </w:r>
      <w:r w:rsidR="00FF5381">
        <w:rPr>
          <w:u w:val="single"/>
        </w:rPr>
        <w:t>2021</w:t>
      </w:r>
      <w:r>
        <w:rPr>
          <w:u w:val="single"/>
        </w:rPr>
        <w:t>года</w:t>
      </w:r>
      <w:r w:rsidR="00C165A7">
        <w:t>.</w:t>
      </w:r>
    </w:p>
    <w:p w:rsidR="00C165A7" w:rsidRDefault="00C165A7" w:rsidP="00C165A7">
      <w:pPr>
        <w:pStyle w:val="ConsPlusNonformat"/>
        <w:jc w:val="both"/>
      </w:pPr>
      <w:r>
        <w:t>9.2.  Необходимость  установления  переходного  периода  и  (или)  отсрочки</w:t>
      </w:r>
    </w:p>
    <w:p w:rsidR="00C165A7" w:rsidRDefault="00C165A7" w:rsidP="00C165A7">
      <w:pPr>
        <w:pStyle w:val="ConsPlusNonformat"/>
        <w:jc w:val="both"/>
      </w:pPr>
      <w:r>
        <w:t xml:space="preserve">введения предлагаемого правового регулирования: есть </w:t>
      </w:r>
      <w:r w:rsidRPr="0072041E">
        <w:rPr>
          <w:u w:val="single"/>
        </w:rPr>
        <w:t>(нет)</w:t>
      </w:r>
    </w:p>
    <w:p w:rsidR="00C165A7" w:rsidRDefault="00C165A7" w:rsidP="00C165A7">
      <w:pPr>
        <w:pStyle w:val="ConsPlusNonformat"/>
        <w:jc w:val="both"/>
      </w:pPr>
      <w:r>
        <w:t>а)   срок   переходного   периода:  _____  дней  со  дня  принятия  проекта</w:t>
      </w:r>
    </w:p>
    <w:p w:rsidR="00C165A7" w:rsidRDefault="00C165A7" w:rsidP="00C165A7">
      <w:pPr>
        <w:pStyle w:val="ConsPlusNonformat"/>
        <w:jc w:val="both"/>
      </w:pPr>
      <w:r>
        <w:t>нормативного правового акта;</w:t>
      </w:r>
    </w:p>
    <w:p w:rsidR="00C165A7" w:rsidRDefault="00C165A7" w:rsidP="00C165A7">
      <w:pPr>
        <w:pStyle w:val="ConsPlusNonformat"/>
        <w:jc w:val="both"/>
      </w:pPr>
      <w:r>
        <w:t xml:space="preserve">б)  отсрочка  введения  предлагаемого правового регулирования: ____ дней </w:t>
      </w:r>
      <w:proofErr w:type="gramStart"/>
      <w:r>
        <w:t>со</w:t>
      </w:r>
      <w:proofErr w:type="gramEnd"/>
    </w:p>
    <w:p w:rsidR="00C165A7" w:rsidRDefault="00C165A7" w:rsidP="00C165A7">
      <w:pPr>
        <w:pStyle w:val="ConsPlusNonformat"/>
        <w:jc w:val="both"/>
      </w:pPr>
      <w:r>
        <w:t>дня принятия проекта нормативного правового акта.</w:t>
      </w:r>
    </w:p>
    <w:p w:rsidR="00C165A7" w:rsidRDefault="00C165A7" w:rsidP="00C165A7">
      <w:pPr>
        <w:pStyle w:val="ConsPlusNonformat"/>
        <w:jc w:val="both"/>
      </w:pPr>
      <w:r>
        <w:t xml:space="preserve">9.3. Необходимость распространения предлагаемого правового регулирования </w:t>
      </w:r>
      <w:proofErr w:type="gramStart"/>
      <w:r>
        <w:t>на</w:t>
      </w:r>
      <w:proofErr w:type="gramEnd"/>
    </w:p>
    <w:p w:rsidR="00C165A7" w:rsidRDefault="00C165A7" w:rsidP="00C165A7">
      <w:pPr>
        <w:pStyle w:val="ConsPlusNonformat"/>
        <w:jc w:val="both"/>
      </w:pPr>
      <w:r>
        <w:t xml:space="preserve">ранее возникшие отношения: есть </w:t>
      </w:r>
      <w:r w:rsidRPr="008C0120">
        <w:rPr>
          <w:u w:val="single"/>
        </w:rPr>
        <w:t>(нет)</w:t>
      </w:r>
      <w:r>
        <w:t>.</w:t>
      </w:r>
    </w:p>
    <w:p w:rsidR="00C165A7" w:rsidRDefault="00C165A7" w:rsidP="00C165A7">
      <w:pPr>
        <w:pStyle w:val="ConsPlusNonformat"/>
        <w:jc w:val="both"/>
      </w:pPr>
      <w:r>
        <w:t>9.4.  Обоснование  необходимости  установления  переходного периода и (или)</w:t>
      </w:r>
    </w:p>
    <w:p w:rsidR="00C165A7" w:rsidRDefault="00C165A7" w:rsidP="00C165A7">
      <w:pPr>
        <w:pStyle w:val="ConsPlusNonformat"/>
        <w:jc w:val="both"/>
      </w:pPr>
      <w:r>
        <w:t>отсрочки  вступления  в силу нормативного правового акта либо необходимости</w:t>
      </w:r>
    </w:p>
    <w:p w:rsidR="00C165A7" w:rsidRDefault="00C165A7" w:rsidP="00C165A7">
      <w:pPr>
        <w:pStyle w:val="ConsPlusNonformat"/>
        <w:jc w:val="both"/>
      </w:pPr>
      <w:r>
        <w:t xml:space="preserve">распространения  предлагаемого  правового  регулирования </w:t>
      </w:r>
      <w:proofErr w:type="gramStart"/>
      <w:r>
        <w:t>на</w:t>
      </w:r>
      <w:proofErr w:type="gramEnd"/>
      <w:r>
        <w:t xml:space="preserve"> ранее возникшие</w:t>
      </w:r>
    </w:p>
    <w:p w:rsidR="00C165A7" w:rsidRDefault="00C165A7" w:rsidP="00C165A7">
      <w:pPr>
        <w:pStyle w:val="ConsPlusNonformat"/>
        <w:jc w:val="both"/>
      </w:pPr>
      <w:r>
        <w:t>отношения:</w:t>
      </w:r>
      <w:r w:rsidR="008C0120">
        <w:t xml:space="preserve"> </w:t>
      </w:r>
      <w:r w:rsidR="008C0120" w:rsidRPr="008C0120">
        <w:rPr>
          <w:u w:val="single"/>
        </w:rPr>
        <w:t>нет.</w:t>
      </w:r>
    </w:p>
    <w:p w:rsidR="00C165A7" w:rsidRDefault="00C165A7" w:rsidP="00C165A7">
      <w:pPr>
        <w:pStyle w:val="ConsPlusNonformat"/>
        <w:jc w:val="both"/>
      </w:pPr>
    </w:p>
    <w:p w:rsidR="00C165A7" w:rsidRPr="00E2289C" w:rsidRDefault="00C165A7" w:rsidP="00C165A7">
      <w:pPr>
        <w:pStyle w:val="ConsPlusNonformat"/>
        <w:jc w:val="both"/>
        <w:rPr>
          <w:u w:val="single"/>
        </w:rPr>
      </w:pPr>
      <w:r>
        <w:t>Приложение:</w:t>
      </w:r>
      <w:r w:rsidR="000521D9">
        <w:t xml:space="preserve"> </w:t>
      </w:r>
      <w:r w:rsidR="00E2289C">
        <w:rPr>
          <w:u w:val="single"/>
        </w:rPr>
        <w:t>нет</w:t>
      </w:r>
    </w:p>
    <w:p w:rsidR="00C165A7" w:rsidRDefault="00C165A7" w:rsidP="00C165A7">
      <w:pPr>
        <w:pStyle w:val="ConsPlusNonformat"/>
        <w:jc w:val="both"/>
      </w:pPr>
      <w:r>
        <w:t>___________________________________________________________________________</w:t>
      </w:r>
    </w:p>
    <w:p w:rsidR="00C165A7" w:rsidRPr="000521D9" w:rsidRDefault="00C165A7" w:rsidP="00C165A7">
      <w:pPr>
        <w:pStyle w:val="ConsPlusNonformat"/>
        <w:jc w:val="both"/>
        <w:rPr>
          <w:sz w:val="16"/>
          <w:szCs w:val="16"/>
        </w:rPr>
      </w:pPr>
      <w:r>
        <w:t xml:space="preserve">     </w:t>
      </w:r>
      <w:proofErr w:type="gramStart"/>
      <w:r w:rsidRPr="000521D9">
        <w:rPr>
          <w:sz w:val="16"/>
          <w:szCs w:val="16"/>
        </w:rPr>
        <w:t>(при наличии - иная информация, материалы, служащие обоснованием выбора предлагаемого правового регулирования, расчеты показателей разделов сводного отчета, данные, на основании</w:t>
      </w:r>
      <w:proofErr w:type="gramEnd"/>
    </w:p>
    <w:p w:rsidR="00C165A7" w:rsidRDefault="00C165A7" w:rsidP="00C165A7">
      <w:pPr>
        <w:pStyle w:val="ConsPlusNonformat"/>
        <w:jc w:val="both"/>
      </w:pPr>
      <w:r w:rsidRPr="000521D9">
        <w:rPr>
          <w:sz w:val="16"/>
          <w:szCs w:val="16"/>
        </w:rPr>
        <w:t xml:space="preserve">                       </w:t>
      </w:r>
      <w:proofErr w:type="gramStart"/>
      <w:r w:rsidRPr="000521D9">
        <w:rPr>
          <w:sz w:val="16"/>
          <w:szCs w:val="16"/>
        </w:rPr>
        <w:t>которых</w:t>
      </w:r>
      <w:proofErr w:type="gramEnd"/>
      <w:r w:rsidRPr="000521D9">
        <w:rPr>
          <w:sz w:val="16"/>
          <w:szCs w:val="16"/>
        </w:rPr>
        <w:t xml:space="preserve"> произведены расчеты)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>Руководитель органа-разработчика</w:t>
      </w:r>
    </w:p>
    <w:p w:rsidR="00C165A7" w:rsidRDefault="000521D9" w:rsidP="00C165A7">
      <w:pPr>
        <w:pStyle w:val="ConsPlusNonformat"/>
        <w:jc w:val="both"/>
      </w:pPr>
      <w:r>
        <w:rPr>
          <w:u w:val="single"/>
        </w:rPr>
        <w:t>И.А.</w:t>
      </w:r>
      <w:r w:rsidR="0072041E" w:rsidRPr="0072041E">
        <w:rPr>
          <w:u w:val="single"/>
        </w:rPr>
        <w:t xml:space="preserve">Попова </w:t>
      </w:r>
      <w:r w:rsidR="00C165A7" w:rsidRPr="0072041E">
        <w:rPr>
          <w:u w:val="single"/>
        </w:rPr>
        <w:t>_________________</w:t>
      </w:r>
      <w:r w:rsidR="00C165A7">
        <w:t xml:space="preserve"> _</w:t>
      </w:r>
      <w:r w:rsidR="00FF5381">
        <w:rPr>
          <w:u w:val="single"/>
        </w:rPr>
        <w:t>11</w:t>
      </w:r>
      <w:r w:rsidRPr="000521D9">
        <w:rPr>
          <w:u w:val="single"/>
        </w:rPr>
        <w:t>.0</w:t>
      </w:r>
      <w:r w:rsidR="00FF5381">
        <w:rPr>
          <w:u w:val="single"/>
        </w:rPr>
        <w:t>3</w:t>
      </w:r>
      <w:r w:rsidRPr="000521D9">
        <w:rPr>
          <w:u w:val="single"/>
        </w:rPr>
        <w:t>.20</w:t>
      </w:r>
      <w:r w:rsidR="00FF5381">
        <w:rPr>
          <w:u w:val="single"/>
        </w:rPr>
        <w:t>21</w:t>
      </w:r>
      <w:r w:rsidR="00C165A7">
        <w:t>_____________ ____________________</w:t>
      </w:r>
    </w:p>
    <w:p w:rsidR="00C165A7" w:rsidRDefault="00C165A7" w:rsidP="00C165A7">
      <w:pPr>
        <w:pStyle w:val="ConsPlusNonformat"/>
        <w:jc w:val="both"/>
      </w:pPr>
      <w:r>
        <w:t xml:space="preserve">     (инициалы, фамилия)               (дата)                (подпись)</w:t>
      </w:r>
    </w:p>
    <w:p w:rsidR="00C165A7" w:rsidRDefault="00C165A7" w:rsidP="00C165A7">
      <w:pPr>
        <w:pStyle w:val="ConsPlusNonformat"/>
        <w:jc w:val="both"/>
      </w:pPr>
    </w:p>
    <w:p w:rsidR="00C165A7" w:rsidRDefault="00C165A7" w:rsidP="00C165A7">
      <w:pPr>
        <w:pStyle w:val="ConsPlusNonformat"/>
        <w:jc w:val="both"/>
      </w:pPr>
      <w:r>
        <w:t xml:space="preserve">    </w:t>
      </w:r>
    </w:p>
    <w:p w:rsidR="000521D9" w:rsidRDefault="00C165A7" w:rsidP="00C165A7">
      <w:pPr>
        <w:pStyle w:val="ConsPlusNonformat"/>
        <w:jc w:val="both"/>
      </w:pPr>
      <w:bookmarkStart w:id="14" w:name="P456"/>
      <w:bookmarkEnd w:id="14"/>
      <w:r>
        <w:t xml:space="preserve">    </w:t>
      </w:r>
    </w:p>
    <w:p w:rsidR="000521D9" w:rsidRDefault="000521D9" w:rsidP="00C165A7">
      <w:pPr>
        <w:pStyle w:val="ConsPlusNonformat"/>
        <w:jc w:val="both"/>
      </w:pPr>
    </w:p>
    <w:p w:rsidR="00C165A7" w:rsidRPr="000521D9" w:rsidRDefault="00BF2BF4" w:rsidP="00BF2BF4">
      <w:pPr>
        <w:pStyle w:val="ConsPlusNonformat"/>
        <w:jc w:val="both"/>
      </w:pPr>
      <w:r>
        <w:t xml:space="preserve"> * </w:t>
      </w:r>
      <w:r w:rsidR="00C165A7">
        <w:t xml:space="preserve">Для проектов об утверждении </w:t>
      </w:r>
      <w:r w:rsidR="00C165A7" w:rsidRPr="000521D9">
        <w:t xml:space="preserve">административных регламентов </w:t>
      </w:r>
      <w:hyperlink w:anchor="P346" w:history="1">
        <w:r w:rsidR="00C165A7" w:rsidRPr="000521D9">
          <w:t>разделы 7</w:t>
        </w:r>
      </w:hyperlink>
      <w:r>
        <w:t xml:space="preserve"> </w:t>
      </w:r>
      <w:r w:rsidR="00C165A7" w:rsidRPr="000521D9">
        <w:t xml:space="preserve">и </w:t>
      </w:r>
      <w:hyperlink w:anchor="P382" w:history="1">
        <w:r w:rsidR="00C165A7" w:rsidRPr="000521D9">
          <w:t>8</w:t>
        </w:r>
      </w:hyperlink>
      <w:r w:rsidR="00C165A7" w:rsidRPr="000521D9">
        <w:t xml:space="preserve"> сводного отчета не заполняются</w:t>
      </w:r>
      <w:r>
        <w:t>.</w:t>
      </w:r>
    </w:p>
    <w:p w:rsidR="00C165A7" w:rsidRPr="000521D9" w:rsidRDefault="00C165A7" w:rsidP="00C165A7"/>
    <w:p w:rsidR="00122099" w:rsidRDefault="00122099"/>
    <w:sectPr w:rsidR="00122099" w:rsidSect="00BF2BF4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5A7"/>
    <w:rsid w:val="000521D9"/>
    <w:rsid w:val="000C6E79"/>
    <w:rsid w:val="000D1009"/>
    <w:rsid w:val="000D5445"/>
    <w:rsid w:val="000D7D0D"/>
    <w:rsid w:val="00122099"/>
    <w:rsid w:val="001322B3"/>
    <w:rsid w:val="001F18DC"/>
    <w:rsid w:val="0021723D"/>
    <w:rsid w:val="002361CB"/>
    <w:rsid w:val="002C1C50"/>
    <w:rsid w:val="003074C9"/>
    <w:rsid w:val="00344E36"/>
    <w:rsid w:val="0049025B"/>
    <w:rsid w:val="004D1FDB"/>
    <w:rsid w:val="004E49C3"/>
    <w:rsid w:val="004F784B"/>
    <w:rsid w:val="00515060"/>
    <w:rsid w:val="00577B7B"/>
    <w:rsid w:val="005A00A4"/>
    <w:rsid w:val="005C0018"/>
    <w:rsid w:val="00635A83"/>
    <w:rsid w:val="0066207D"/>
    <w:rsid w:val="006A255C"/>
    <w:rsid w:val="0072041E"/>
    <w:rsid w:val="0075277E"/>
    <w:rsid w:val="00794E7D"/>
    <w:rsid w:val="00822E31"/>
    <w:rsid w:val="00846103"/>
    <w:rsid w:val="008C0120"/>
    <w:rsid w:val="008C361A"/>
    <w:rsid w:val="008E7D59"/>
    <w:rsid w:val="00904463"/>
    <w:rsid w:val="009D4B63"/>
    <w:rsid w:val="00A1287C"/>
    <w:rsid w:val="00A60FFB"/>
    <w:rsid w:val="00A77B20"/>
    <w:rsid w:val="00AD7056"/>
    <w:rsid w:val="00AD7AA5"/>
    <w:rsid w:val="00B555D1"/>
    <w:rsid w:val="00B9033D"/>
    <w:rsid w:val="00BF2BF4"/>
    <w:rsid w:val="00C02823"/>
    <w:rsid w:val="00C165A7"/>
    <w:rsid w:val="00C24BBC"/>
    <w:rsid w:val="00CF0B39"/>
    <w:rsid w:val="00DC56E5"/>
    <w:rsid w:val="00DF2BF8"/>
    <w:rsid w:val="00E0750D"/>
    <w:rsid w:val="00E2289C"/>
    <w:rsid w:val="00E46FA8"/>
    <w:rsid w:val="00E826AF"/>
    <w:rsid w:val="00F00DE3"/>
    <w:rsid w:val="00F0530B"/>
    <w:rsid w:val="00F22C3B"/>
    <w:rsid w:val="00F80B07"/>
    <w:rsid w:val="00FF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5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165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5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3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4B2F3-D902-4924-9520-38E57F8F2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Попова Ирина Анатольевна</cp:lastModifiedBy>
  <cp:revision>16</cp:revision>
  <cp:lastPrinted>2021-03-11T10:01:00Z</cp:lastPrinted>
  <dcterms:created xsi:type="dcterms:W3CDTF">2019-04-24T07:21:00Z</dcterms:created>
  <dcterms:modified xsi:type="dcterms:W3CDTF">2021-03-11T10:36:00Z</dcterms:modified>
</cp:coreProperties>
</file>